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054" w:rsidRDefault="00CE72D9">
      <w:pPr>
        <w:autoSpaceDE/>
        <w:autoSpaceDN/>
        <w:adjustRightInd/>
        <w:spacing w:after="0"/>
        <w:jc w:val="left"/>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0E0" w:rsidRDefault="00CE72D9" w:rsidP="00F5519A"/>
                          <w:p w:rsidR="00917A7D" w:rsidRDefault="00CE72D9" w:rsidP="00F5519A">
                            <w:pPr>
                              <w:rPr>
                                <w:sz w:val="72"/>
                                <w:szCs w:val="72"/>
                              </w:rPr>
                            </w:pPr>
                            <w:r>
                              <w:rPr>
                                <w:sz w:val="72"/>
                                <w:szCs w:val="72"/>
                              </w:rPr>
                              <w:t>Annex 1</w:t>
                            </w:r>
                            <w:bookmarkStart w:id="0" w:name="_GoBack"/>
                            <w:bookmarkEnd w:id="0"/>
                          </w:p>
                          <w:p w:rsidR="00917A7D" w:rsidRDefault="00CE72D9" w:rsidP="00F5519A">
                            <w:pPr>
                              <w:rPr>
                                <w:sz w:val="72"/>
                                <w:szCs w:val="72"/>
                              </w:rPr>
                            </w:pPr>
                          </w:p>
                          <w:p w:rsidR="00917A7D" w:rsidRDefault="00CE72D9" w:rsidP="00F5519A">
                            <w:pPr>
                              <w:rPr>
                                <w:sz w:val="72"/>
                                <w:szCs w:val="72"/>
                              </w:rPr>
                            </w:pPr>
                          </w:p>
                          <w:p w:rsidR="00917A7D" w:rsidRPr="00917A7D" w:rsidRDefault="00CE72D9" w:rsidP="00F5519A">
                            <w:pPr>
                              <w:rPr>
                                <w:sz w:val="72"/>
                                <w:szCs w:val="72"/>
                              </w:rPr>
                            </w:pPr>
                          </w:p>
                          <w:p w:rsidR="00917A7D" w:rsidRPr="00917A7D" w:rsidRDefault="00CE72D9" w:rsidP="00F5519A">
                            <w:pPr>
                              <w:rPr>
                                <w:sz w:val="72"/>
                                <w:szCs w:val="72"/>
                              </w:rPr>
                            </w:pPr>
                            <w:r w:rsidRPr="00917A7D">
                              <w:rPr>
                                <w:sz w:val="72"/>
                                <w:szCs w:val="72"/>
                              </w:rPr>
                              <w:t xml:space="preserve">Operational </w:t>
                            </w:r>
                            <w:r>
                              <w:rPr>
                                <w:sz w:val="72"/>
                                <w:szCs w:val="72"/>
                              </w:rPr>
                              <w:t>P</w:t>
                            </w:r>
                            <w:r w:rsidRPr="00917A7D">
                              <w:rPr>
                                <w:sz w:val="72"/>
                                <w:szCs w:val="72"/>
                              </w:rPr>
                              <w:t>rocess for Acute Discharge Teams within the Adult Social Care Structure 2019</w:t>
                            </w:r>
                          </w:p>
                          <w:p w:rsidR="00B050E0" w:rsidRDefault="00CE72D9" w:rsidP="00F5519A"/>
                          <w:p w:rsidR="00B050E0" w:rsidRDefault="00CE72D9"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34.15pt;width:515.15pt;height:5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" filled="f" stroked="f">
                <v:textbox>
                  <w:txbxContent>
                    <w:p w:rsidR="00B050E0" w:rsidRDefault="00CE72D9" w:rsidP="00F5519A"/>
                    <w:p w:rsidR="00917A7D" w:rsidRDefault="00CE72D9" w:rsidP="00F5519A">
                      <w:pPr>
                        <w:rPr>
                          <w:sz w:val="72"/>
                          <w:szCs w:val="72"/>
                        </w:rPr>
                      </w:pPr>
                      <w:r>
                        <w:rPr>
                          <w:sz w:val="72"/>
                          <w:szCs w:val="72"/>
                        </w:rPr>
                        <w:t>Annex 1</w:t>
                      </w:r>
                      <w:bookmarkStart w:id="1" w:name="_GoBack"/>
                      <w:bookmarkEnd w:id="1"/>
                    </w:p>
                    <w:p w:rsidR="00917A7D" w:rsidRDefault="00CE72D9" w:rsidP="00F5519A">
                      <w:pPr>
                        <w:rPr>
                          <w:sz w:val="72"/>
                          <w:szCs w:val="72"/>
                        </w:rPr>
                      </w:pPr>
                    </w:p>
                    <w:p w:rsidR="00917A7D" w:rsidRDefault="00CE72D9" w:rsidP="00F5519A">
                      <w:pPr>
                        <w:rPr>
                          <w:sz w:val="72"/>
                          <w:szCs w:val="72"/>
                        </w:rPr>
                      </w:pPr>
                    </w:p>
                    <w:p w:rsidR="00917A7D" w:rsidRPr="00917A7D" w:rsidRDefault="00CE72D9" w:rsidP="00F5519A">
                      <w:pPr>
                        <w:rPr>
                          <w:sz w:val="72"/>
                          <w:szCs w:val="72"/>
                        </w:rPr>
                      </w:pPr>
                    </w:p>
                    <w:p w:rsidR="00917A7D" w:rsidRPr="00917A7D" w:rsidRDefault="00CE72D9" w:rsidP="00F5519A">
                      <w:pPr>
                        <w:rPr>
                          <w:sz w:val="72"/>
                          <w:szCs w:val="72"/>
                        </w:rPr>
                      </w:pPr>
                      <w:r w:rsidRPr="00917A7D">
                        <w:rPr>
                          <w:sz w:val="72"/>
                          <w:szCs w:val="72"/>
                        </w:rPr>
                        <w:t xml:space="preserve">Operational </w:t>
                      </w:r>
                      <w:r>
                        <w:rPr>
                          <w:sz w:val="72"/>
                          <w:szCs w:val="72"/>
                        </w:rPr>
                        <w:t>P</w:t>
                      </w:r>
                      <w:r w:rsidRPr="00917A7D">
                        <w:rPr>
                          <w:sz w:val="72"/>
                          <w:szCs w:val="72"/>
                        </w:rPr>
                        <w:t>rocess for Acute Discharge Teams within the Adult Social Care Structure 2019</w:t>
                      </w:r>
                    </w:p>
                    <w:p w:rsidR="00B050E0" w:rsidRDefault="00CE72D9" w:rsidP="00F5519A"/>
                    <w:p w:rsidR="00B050E0" w:rsidRDefault="00CE72D9" w:rsidP="00F5519A"/>
                  </w:txbxContent>
                </v:textbox>
              </v:shape>
            </w:pict>
          </mc:Fallback>
        </mc:AlternateContent>
      </w:r>
    </w:p>
    <w:p w:rsidR="00E843DD" w:rsidRPr="00D25D8A" w:rsidRDefault="00CE72D9" w:rsidP="00E843DD">
      <w:pPr>
        <w:rPr>
          <w:b/>
        </w:rPr>
      </w:pPr>
      <w:r w:rsidRPr="00D25D8A">
        <w:rPr>
          <w:b/>
        </w:rPr>
        <w:lastRenderedPageBreak/>
        <w:t>Draft</w:t>
      </w:r>
      <w:r>
        <w:rPr>
          <w:b/>
        </w:rPr>
        <w:t xml:space="preserve"> 5 – 4</w:t>
      </w:r>
      <w:r w:rsidRPr="003166C3">
        <w:rPr>
          <w:b/>
          <w:vertAlign w:val="superscript"/>
        </w:rPr>
        <w:t>rd</w:t>
      </w:r>
      <w:r>
        <w:rPr>
          <w:b/>
        </w:rPr>
        <w:t xml:space="preserve"> April 2019</w:t>
      </w:r>
    </w:p>
    <w:p w:rsidR="00E843DD" w:rsidRPr="009B09CF" w:rsidRDefault="00CE72D9" w:rsidP="00E843DD">
      <w:pPr>
        <w:rPr>
          <w:b/>
          <w:i/>
        </w:rPr>
      </w:pPr>
      <w:r w:rsidRPr="009B09CF">
        <w:rPr>
          <w:b/>
          <w:i/>
        </w:rPr>
        <w:t xml:space="preserve">These </w:t>
      </w:r>
      <w:r w:rsidRPr="009B09CF">
        <w:rPr>
          <w:b/>
          <w:i/>
        </w:rPr>
        <w:t>Procedures should be read in conjunction with the</w:t>
      </w:r>
      <w:r>
        <w:rPr>
          <w:b/>
          <w:i/>
        </w:rPr>
        <w:t xml:space="preserve"> Guidance on Core Responsibilities for the Adult Social Care Structure. </w:t>
      </w:r>
    </w:p>
    <w:p w:rsidR="00E843DD" w:rsidRPr="005B7997" w:rsidRDefault="00CE72D9" w:rsidP="00E843DD">
      <w:pPr>
        <w:rPr>
          <w:b/>
          <w:u w:val="single"/>
        </w:rPr>
      </w:pPr>
      <w:r>
        <w:rPr>
          <w:b/>
        </w:rPr>
        <w:t>1.0</w:t>
      </w:r>
      <w:r>
        <w:rPr>
          <w:b/>
        </w:rPr>
        <w:tab/>
      </w:r>
      <w:r w:rsidRPr="005B7997">
        <w:rPr>
          <w:b/>
          <w:u w:val="single"/>
        </w:rPr>
        <w:t>Simple Discharge Pathway.</w:t>
      </w:r>
    </w:p>
    <w:p w:rsidR="00E843DD" w:rsidRDefault="00CE72D9" w:rsidP="00E843DD">
      <w:pPr>
        <w:pStyle w:val="ListParagraph"/>
        <w:ind w:left="709" w:firstLine="11"/>
        <w:jc w:val="left"/>
      </w:pPr>
      <w:r>
        <w:t xml:space="preserve">The Simple Discharge Pathway relates to the majority of patients where </w:t>
      </w:r>
      <w:r>
        <w:tab/>
      </w:r>
      <w:r>
        <w:tab/>
        <w:t xml:space="preserve">discharge planning is Case </w:t>
      </w:r>
      <w:r>
        <w:t>Manager / Nurse-Led and where the input of multi-disciplinary hospital discharge services is not required.</w:t>
      </w:r>
    </w:p>
    <w:p w:rsidR="00E843DD" w:rsidRDefault="00CE72D9" w:rsidP="00E843DD">
      <w:pPr>
        <w:ind w:left="709" w:hanging="325"/>
      </w:pPr>
      <w:r>
        <w:tab/>
        <w:t>In some areas Case Managers within Acute Trust Discharge Teams are able to arrange the simple restart of suspended services, where no additional ass</w:t>
      </w:r>
      <w:r>
        <w:t>essment or commissioning activity is needed.</w:t>
      </w:r>
    </w:p>
    <w:p w:rsidR="00E843DD" w:rsidRPr="005B7997" w:rsidRDefault="00CE72D9" w:rsidP="00E843DD">
      <w:r>
        <w:rPr>
          <w:b/>
        </w:rPr>
        <w:t>2.0</w:t>
      </w:r>
      <w:r>
        <w:rPr>
          <w:b/>
        </w:rPr>
        <w:tab/>
      </w:r>
      <w:r>
        <w:rPr>
          <w:b/>
          <w:u w:val="single"/>
        </w:rPr>
        <w:t>Complex Discharge Pathway.</w:t>
      </w:r>
    </w:p>
    <w:p w:rsidR="00E843DD" w:rsidRDefault="00CE72D9" w:rsidP="00E843DD">
      <w:pPr>
        <w:pStyle w:val="ListParagraph"/>
        <w:ind w:left="384"/>
      </w:pPr>
      <w:r>
        <w:tab/>
        <w:t xml:space="preserve">The Complex Discharge Pathway applies to the minority of patients where an  </w:t>
      </w:r>
      <w:r>
        <w:tab/>
        <w:t xml:space="preserve">assessment has been undertaken by ward staff at the point of admission, or </w:t>
      </w:r>
      <w:r>
        <w:tab/>
      </w:r>
      <w:r>
        <w:t xml:space="preserve">as soon as possible thereafter, and it has been identified that a Social Care </w:t>
      </w:r>
      <w:r>
        <w:tab/>
        <w:t>Assessment is likely to be needed because:</w:t>
      </w:r>
    </w:p>
    <w:p w:rsidR="00E843DD" w:rsidRDefault="00CE72D9" w:rsidP="00E843DD">
      <w:pPr>
        <w:pStyle w:val="ListParagraph"/>
        <w:numPr>
          <w:ilvl w:val="0"/>
          <w:numId w:val="17"/>
        </w:numPr>
        <w:autoSpaceDE/>
        <w:autoSpaceDN/>
        <w:adjustRightInd/>
        <w:spacing w:after="200" w:line="276" w:lineRule="auto"/>
        <w:jc w:val="left"/>
      </w:pPr>
      <w:r>
        <w:t>The patient is not receiving any Personal Social Care Services and there is an anticipated need for support on discharge.</w:t>
      </w:r>
    </w:p>
    <w:p w:rsidR="00E843DD" w:rsidRDefault="00CE72D9" w:rsidP="00E843DD">
      <w:pPr>
        <w:pStyle w:val="ListParagraph"/>
        <w:numPr>
          <w:ilvl w:val="0"/>
          <w:numId w:val="17"/>
        </w:numPr>
        <w:autoSpaceDE/>
        <w:autoSpaceDN/>
        <w:adjustRightInd/>
        <w:spacing w:after="200" w:line="276" w:lineRule="auto"/>
        <w:jc w:val="left"/>
      </w:pPr>
      <w:r>
        <w:t xml:space="preserve">The patient </w:t>
      </w:r>
      <w:r>
        <w:t>is already receiving Personal Social Care Services and requires some modification to an existing package of care.</w:t>
      </w:r>
    </w:p>
    <w:p w:rsidR="00E843DD" w:rsidRDefault="00CE72D9" w:rsidP="00E843DD">
      <w:pPr>
        <w:pStyle w:val="ListParagraph"/>
        <w:ind w:left="1440"/>
      </w:pPr>
    </w:p>
    <w:p w:rsidR="00E843DD" w:rsidRDefault="00CE72D9" w:rsidP="00E843DD">
      <w:pPr>
        <w:pStyle w:val="ListParagraph"/>
        <w:numPr>
          <w:ilvl w:val="0"/>
          <w:numId w:val="21"/>
        </w:numPr>
        <w:autoSpaceDE/>
        <w:autoSpaceDN/>
        <w:adjustRightInd/>
        <w:spacing w:after="200" w:line="276" w:lineRule="auto"/>
        <w:ind w:left="142" w:firstLine="0"/>
        <w:jc w:val="left"/>
        <w:rPr>
          <w:b/>
          <w:u w:val="single"/>
        </w:rPr>
      </w:pPr>
      <w:r>
        <w:rPr>
          <w:b/>
          <w:u w:val="single"/>
        </w:rPr>
        <w:t>The Acute Discharge Team.</w:t>
      </w:r>
    </w:p>
    <w:p w:rsidR="002D6A5C" w:rsidRDefault="00CE72D9" w:rsidP="002D6A5C">
      <w:pPr>
        <w:pStyle w:val="ListParagraph"/>
        <w:ind w:left="714"/>
      </w:pPr>
      <w:r>
        <w:t>The Acute Discharge Team function within Adult Social Care</w:t>
      </w:r>
      <w:r w:rsidRPr="00646B3A">
        <w:t xml:space="preserve"> has a lead </w:t>
      </w:r>
      <w:r>
        <w:tab/>
      </w:r>
      <w:r w:rsidRPr="00646B3A">
        <w:t xml:space="preserve">responsibility for Hospital Discharge and </w:t>
      </w:r>
      <w:r>
        <w:t>ha</w:t>
      </w:r>
      <w:r>
        <w:t>ve responsibility for the discharge teams in each Acute Trust across Lancashire.</w:t>
      </w:r>
    </w:p>
    <w:p w:rsidR="002D6A5C" w:rsidRDefault="00CE72D9" w:rsidP="002D6A5C">
      <w:pPr>
        <w:pStyle w:val="ListParagraph"/>
        <w:ind w:left="714"/>
        <w:rPr>
          <w:rFonts w:eastAsia="Times New Roman"/>
        </w:rPr>
      </w:pPr>
    </w:p>
    <w:p w:rsidR="00E843DD" w:rsidRPr="00646B3A" w:rsidRDefault="00CE72D9" w:rsidP="002D6A5C">
      <w:pPr>
        <w:pStyle w:val="ListParagraph"/>
        <w:ind w:left="714"/>
      </w:pPr>
      <w:r>
        <w:rPr>
          <w:rFonts w:eastAsia="Times New Roman"/>
        </w:rPr>
        <w:t>S</w:t>
      </w:r>
      <w:r w:rsidRPr="00646B3A">
        <w:rPr>
          <w:rFonts w:eastAsia="Times New Roman"/>
        </w:rPr>
        <w:t>taff</w:t>
      </w:r>
      <w:r>
        <w:rPr>
          <w:rFonts w:eastAsia="Times New Roman"/>
        </w:rPr>
        <w:t xml:space="preserve"> in the Acute Discharge Service will</w:t>
      </w:r>
      <w:r w:rsidRPr="00646B3A">
        <w:rPr>
          <w:rFonts w:eastAsia="Times New Roman"/>
        </w:rPr>
        <w:t xml:space="preserve"> work closely with </w:t>
      </w:r>
      <w:r>
        <w:rPr>
          <w:rFonts w:eastAsia="Times New Roman"/>
        </w:rPr>
        <w:t xml:space="preserve">Acute Trust </w:t>
      </w:r>
      <w:r w:rsidRPr="00646B3A">
        <w:rPr>
          <w:rFonts w:eastAsia="Times New Roman"/>
        </w:rPr>
        <w:t>Case Managers to improve the patient journey through early and proportionate assessment</w:t>
      </w:r>
      <w:r>
        <w:rPr>
          <w:rFonts w:eastAsia="Times New Roman"/>
        </w:rPr>
        <w:t>,</w:t>
      </w:r>
      <w:r w:rsidRPr="00646B3A">
        <w:rPr>
          <w:rFonts w:eastAsia="Times New Roman"/>
        </w:rPr>
        <w:t xml:space="preserve"> speeding up d</w:t>
      </w:r>
      <w:r w:rsidRPr="00646B3A">
        <w:rPr>
          <w:rFonts w:eastAsia="Times New Roman"/>
        </w:rPr>
        <w:t xml:space="preserve">ischarge and reducing unnecessary delay. </w:t>
      </w:r>
    </w:p>
    <w:p w:rsidR="00E843DD" w:rsidRDefault="00CE72D9" w:rsidP="00E843DD">
      <w:pPr>
        <w:pStyle w:val="ListParagraph"/>
        <w:ind w:left="384"/>
      </w:pPr>
    </w:p>
    <w:p w:rsidR="00E843DD" w:rsidRPr="002433CC" w:rsidRDefault="00CE72D9" w:rsidP="00E843DD">
      <w:pPr>
        <w:pStyle w:val="ListParagraph"/>
        <w:numPr>
          <w:ilvl w:val="0"/>
          <w:numId w:val="21"/>
        </w:numPr>
        <w:autoSpaceDE/>
        <w:autoSpaceDN/>
        <w:adjustRightInd/>
        <w:spacing w:after="200" w:line="276" w:lineRule="auto"/>
        <w:ind w:left="0" w:firstLine="142"/>
        <w:jc w:val="left"/>
        <w:rPr>
          <w:b/>
          <w:i/>
          <w:u w:val="single"/>
        </w:rPr>
      </w:pPr>
      <w:r>
        <w:rPr>
          <w:b/>
          <w:u w:val="single"/>
        </w:rPr>
        <w:t xml:space="preserve">Referral or Assessment </w:t>
      </w:r>
      <w:r w:rsidRPr="00600D99">
        <w:rPr>
          <w:b/>
          <w:u w:val="single"/>
        </w:rPr>
        <w:t>Notification Process</w:t>
      </w:r>
      <w:r>
        <w:rPr>
          <w:b/>
          <w:u w:val="single"/>
        </w:rPr>
        <w:t xml:space="preserve"> </w:t>
      </w:r>
      <w:r w:rsidRPr="00E843DD">
        <w:rPr>
          <w:b/>
          <w:sz w:val="16"/>
          <w:szCs w:val="16"/>
          <w:u w:val="single"/>
        </w:rPr>
        <w:t>(</w:t>
      </w:r>
      <w:r w:rsidRPr="00E843DD">
        <w:rPr>
          <w:b/>
          <w:i/>
          <w:sz w:val="16"/>
          <w:szCs w:val="16"/>
          <w:u w:val="single"/>
        </w:rPr>
        <w:t>Formerly Section 2 Notifications).</w:t>
      </w:r>
    </w:p>
    <w:p w:rsidR="00E843DD" w:rsidRPr="00E843DD" w:rsidRDefault="00CE72D9" w:rsidP="00E843DD">
      <w:pPr>
        <w:pStyle w:val="ListParagraph"/>
        <w:autoSpaceDE/>
        <w:autoSpaceDN/>
        <w:adjustRightInd/>
        <w:spacing w:after="200" w:line="276" w:lineRule="auto"/>
        <w:ind w:left="709"/>
        <w:jc w:val="left"/>
        <w:rPr>
          <w:b/>
          <w:u w:val="single"/>
        </w:rPr>
      </w:pPr>
    </w:p>
    <w:p w:rsidR="00E843DD" w:rsidRPr="005B7997" w:rsidRDefault="00CE72D9" w:rsidP="00E843DD">
      <w:pPr>
        <w:pStyle w:val="ListParagraph"/>
        <w:numPr>
          <w:ilvl w:val="1"/>
          <w:numId w:val="21"/>
        </w:numPr>
        <w:autoSpaceDE/>
        <w:autoSpaceDN/>
        <w:adjustRightInd/>
        <w:spacing w:after="200" w:line="276" w:lineRule="auto"/>
        <w:ind w:left="709" w:firstLine="0"/>
        <w:jc w:val="left"/>
        <w:rPr>
          <w:b/>
          <w:u w:val="single"/>
        </w:rPr>
      </w:pPr>
      <w:r>
        <w:t xml:space="preserve">Referral should be made using the current documentation for Referral/Contact Assessment and Assessment Notification as applied in </w:t>
      </w:r>
      <w:r>
        <w:t>each hospital.</w:t>
      </w:r>
      <w:r>
        <w:t xml:space="preserve"> Consent from the patient must always be secured prior to the referral being made.</w:t>
      </w:r>
    </w:p>
    <w:p w:rsidR="00E843DD" w:rsidRDefault="00CE72D9" w:rsidP="00E843DD">
      <w:pPr>
        <w:pStyle w:val="ListParagraph"/>
        <w:ind w:left="1104"/>
      </w:pPr>
    </w:p>
    <w:p w:rsidR="00E843DD" w:rsidRPr="007A79CF" w:rsidRDefault="00CE72D9" w:rsidP="00E843DD">
      <w:pPr>
        <w:pStyle w:val="ListParagraph"/>
        <w:numPr>
          <w:ilvl w:val="1"/>
          <w:numId w:val="21"/>
        </w:numPr>
        <w:autoSpaceDE/>
        <w:autoSpaceDN/>
        <w:adjustRightInd/>
        <w:spacing w:after="200" w:line="276" w:lineRule="auto"/>
        <w:ind w:left="709" w:firstLine="0"/>
        <w:jc w:val="left"/>
        <w:rPr>
          <w:b/>
          <w:u w:val="single"/>
        </w:rPr>
      </w:pPr>
      <w:r>
        <w:t xml:space="preserve">In some cases where patients appear to have significantly high needs, the </w:t>
      </w:r>
      <w:r w:rsidRPr="00600D99">
        <w:t>Referral</w:t>
      </w:r>
      <w:r>
        <w:t xml:space="preserve"> and Assessment Notification will not be accepted until screening for eligib</w:t>
      </w:r>
      <w:r>
        <w:t xml:space="preserve">ility for Continuing Health Care (CHC) has been completed, consent to the referral has been obtained from the patient and there is evidence that </w:t>
      </w:r>
      <w:r>
        <w:t>Estimated</w:t>
      </w:r>
      <w:r>
        <w:t xml:space="preserve"> </w:t>
      </w:r>
      <w:r>
        <w:t xml:space="preserve">Date of Discharge </w:t>
      </w:r>
      <w:r>
        <w:t>has been determined as part of a clinically led treatment plan (</w:t>
      </w:r>
      <w:r w:rsidRPr="005A1665">
        <w:rPr>
          <w:i/>
        </w:rPr>
        <w:t>Please refer to the</w:t>
      </w:r>
      <w:r w:rsidRPr="005A1665">
        <w:rPr>
          <w:i/>
        </w:rPr>
        <w:t xml:space="preserve"> </w:t>
      </w:r>
      <w:hyperlink r:id="rId10" w:history="1">
        <w:r w:rsidRPr="00E843DD">
          <w:rPr>
            <w:rStyle w:val="Hyperlink"/>
            <w:rFonts w:cs="Helvetica-Light"/>
            <w:i/>
          </w:rPr>
          <w:t>National Framework for CHC&amp;FNC, 2018</w:t>
        </w:r>
      </w:hyperlink>
      <w:r>
        <w:t>)</w:t>
      </w:r>
    </w:p>
    <w:p w:rsidR="00E843DD" w:rsidRPr="007A79CF" w:rsidRDefault="00CE72D9" w:rsidP="00E843DD">
      <w:pPr>
        <w:pStyle w:val="ListParagraph"/>
        <w:rPr>
          <w:b/>
          <w:u w:val="single"/>
        </w:rPr>
      </w:pPr>
    </w:p>
    <w:p w:rsidR="00E843DD" w:rsidRDefault="00CE72D9" w:rsidP="00E843DD">
      <w:pPr>
        <w:pStyle w:val="ListParagraph"/>
        <w:numPr>
          <w:ilvl w:val="1"/>
          <w:numId w:val="21"/>
        </w:numPr>
        <w:autoSpaceDE/>
        <w:autoSpaceDN/>
        <w:adjustRightInd/>
        <w:spacing w:after="200" w:line="276" w:lineRule="auto"/>
        <w:ind w:left="709" w:firstLine="0"/>
        <w:jc w:val="left"/>
      </w:pPr>
      <w:r>
        <w:lastRenderedPageBreak/>
        <w:t xml:space="preserve">Referral information should be entered onto Liquid Logic (LAS) (As a new </w:t>
      </w:r>
      <w:r>
        <w:t>referral) by one of the following, in accordance with current local arrangements:</w:t>
      </w:r>
    </w:p>
    <w:p w:rsidR="00E843DD" w:rsidRDefault="00CE72D9" w:rsidP="00E843DD">
      <w:pPr>
        <w:pStyle w:val="ListParagraph"/>
        <w:numPr>
          <w:ilvl w:val="0"/>
          <w:numId w:val="18"/>
        </w:numPr>
        <w:autoSpaceDE/>
        <w:autoSpaceDN/>
        <w:adjustRightInd/>
        <w:spacing w:after="200" w:line="276" w:lineRule="auto"/>
        <w:jc w:val="left"/>
      </w:pPr>
      <w:r>
        <w:t>Acute Trust Discharge Team Staff or Admin.</w:t>
      </w:r>
    </w:p>
    <w:p w:rsidR="00E843DD" w:rsidRDefault="00CE72D9" w:rsidP="00E843DD">
      <w:pPr>
        <w:pStyle w:val="ListParagraph"/>
        <w:numPr>
          <w:ilvl w:val="0"/>
          <w:numId w:val="18"/>
        </w:numPr>
        <w:autoSpaceDE/>
        <w:autoSpaceDN/>
        <w:adjustRightInd/>
        <w:spacing w:after="200" w:line="276" w:lineRule="auto"/>
        <w:jc w:val="left"/>
      </w:pPr>
      <w:r>
        <w:t xml:space="preserve">Staff in the Acute Discharge Service </w:t>
      </w:r>
    </w:p>
    <w:p w:rsidR="00E843DD" w:rsidRDefault="00CE72D9" w:rsidP="00E843DD">
      <w:pPr>
        <w:pStyle w:val="ListParagraph"/>
        <w:numPr>
          <w:ilvl w:val="0"/>
          <w:numId w:val="18"/>
        </w:numPr>
        <w:autoSpaceDE/>
        <w:autoSpaceDN/>
        <w:adjustRightInd/>
        <w:spacing w:after="200" w:line="276" w:lineRule="auto"/>
        <w:jc w:val="left"/>
      </w:pPr>
      <w:r>
        <w:t xml:space="preserve">Customer Service Officers at Customer Access Centre. </w:t>
      </w:r>
    </w:p>
    <w:p w:rsidR="00E843DD" w:rsidRDefault="00CE72D9" w:rsidP="00E843DD">
      <w:pPr>
        <w:pStyle w:val="ListParagraph"/>
        <w:ind w:left="1464"/>
      </w:pPr>
    </w:p>
    <w:p w:rsidR="00E843DD" w:rsidRDefault="00CE72D9" w:rsidP="00E843DD">
      <w:pPr>
        <w:pStyle w:val="ListParagraph"/>
        <w:numPr>
          <w:ilvl w:val="1"/>
          <w:numId w:val="21"/>
        </w:numPr>
        <w:autoSpaceDE/>
        <w:autoSpaceDN/>
        <w:adjustRightInd/>
        <w:spacing w:after="200" w:line="276" w:lineRule="auto"/>
        <w:ind w:left="709" w:firstLine="0"/>
        <w:jc w:val="left"/>
      </w:pPr>
      <w:r>
        <w:t xml:space="preserve">Completed Referral information should </w:t>
      </w:r>
      <w:r>
        <w:t xml:space="preserve">be sent to </w:t>
      </w:r>
      <w:r>
        <w:t xml:space="preserve">the relevant </w:t>
      </w:r>
      <w:r>
        <w:t xml:space="preserve">Discharge Team </w:t>
      </w:r>
      <w:r>
        <w:t>Mailbox</w:t>
      </w:r>
      <w:r>
        <w:t>,</w:t>
      </w:r>
      <w:r>
        <w:t xml:space="preserve"> for the appropriate area as follows: </w:t>
      </w:r>
    </w:p>
    <w:p w:rsidR="00E843DD" w:rsidRPr="0052594B" w:rsidRDefault="00CE72D9" w:rsidP="00E843DD">
      <w:pPr>
        <w:pStyle w:val="ListParagraph"/>
        <w:numPr>
          <w:ilvl w:val="0"/>
          <w:numId w:val="19"/>
        </w:numPr>
        <w:autoSpaceDE/>
        <w:autoSpaceDN/>
        <w:adjustRightInd/>
        <w:spacing w:after="200" w:line="276" w:lineRule="auto"/>
        <w:ind w:left="1440"/>
        <w:jc w:val="left"/>
      </w:pPr>
      <w:r w:rsidRPr="0052594B">
        <w:t>HOSPITAL INTAKE - FYLDE &amp; WYRE</w:t>
      </w:r>
    </w:p>
    <w:p w:rsidR="00E843DD" w:rsidRPr="0052594B" w:rsidRDefault="00CE72D9" w:rsidP="00E843DD">
      <w:pPr>
        <w:pStyle w:val="ListParagraph"/>
        <w:numPr>
          <w:ilvl w:val="0"/>
          <w:numId w:val="19"/>
        </w:numPr>
        <w:autoSpaceDE/>
        <w:autoSpaceDN/>
        <w:adjustRightInd/>
        <w:spacing w:after="200" w:line="276" w:lineRule="auto"/>
        <w:ind w:left="1440"/>
        <w:jc w:val="left"/>
      </w:pPr>
      <w:r w:rsidRPr="0052594B">
        <w:t>HOSPITAL INTAKE - LANCASTER &amp; MORECAMBE</w:t>
      </w:r>
    </w:p>
    <w:p w:rsidR="00E843DD" w:rsidRPr="0052594B" w:rsidRDefault="00CE72D9" w:rsidP="00E843DD">
      <w:pPr>
        <w:pStyle w:val="ListParagraph"/>
        <w:numPr>
          <w:ilvl w:val="0"/>
          <w:numId w:val="19"/>
        </w:numPr>
        <w:autoSpaceDE/>
        <w:autoSpaceDN/>
        <w:adjustRightInd/>
        <w:spacing w:after="200" w:line="276" w:lineRule="auto"/>
        <w:ind w:left="1440"/>
        <w:jc w:val="left"/>
      </w:pPr>
      <w:r w:rsidRPr="0052594B">
        <w:t>HOSPITAL INTAKE - CHORLEY SOUTH RIBBLE</w:t>
      </w:r>
    </w:p>
    <w:p w:rsidR="00E843DD" w:rsidRPr="0052594B" w:rsidRDefault="00CE72D9" w:rsidP="00E843DD">
      <w:pPr>
        <w:pStyle w:val="ListParagraph"/>
        <w:numPr>
          <w:ilvl w:val="0"/>
          <w:numId w:val="19"/>
        </w:numPr>
        <w:autoSpaceDE/>
        <w:autoSpaceDN/>
        <w:adjustRightInd/>
        <w:spacing w:after="200" w:line="276" w:lineRule="auto"/>
        <w:ind w:left="1440"/>
        <w:jc w:val="left"/>
      </w:pPr>
      <w:r w:rsidRPr="0052594B">
        <w:t>HOSPITAL INTAKE - WEST LANCS</w:t>
      </w:r>
    </w:p>
    <w:p w:rsidR="00E843DD" w:rsidRPr="0052594B" w:rsidRDefault="00CE72D9" w:rsidP="00E843DD">
      <w:pPr>
        <w:pStyle w:val="ListParagraph"/>
        <w:numPr>
          <w:ilvl w:val="0"/>
          <w:numId w:val="19"/>
        </w:numPr>
        <w:autoSpaceDE/>
        <w:autoSpaceDN/>
        <w:adjustRightInd/>
        <w:spacing w:after="200" w:line="276" w:lineRule="auto"/>
        <w:ind w:left="1440"/>
        <w:jc w:val="left"/>
      </w:pPr>
      <w:r w:rsidRPr="0052594B">
        <w:t>HOSPITAL INTAKE - PRESTON</w:t>
      </w:r>
    </w:p>
    <w:p w:rsidR="00E843DD" w:rsidRPr="0052594B" w:rsidRDefault="00CE72D9" w:rsidP="00E843DD">
      <w:pPr>
        <w:pStyle w:val="ListParagraph"/>
        <w:numPr>
          <w:ilvl w:val="0"/>
          <w:numId w:val="19"/>
        </w:numPr>
        <w:autoSpaceDE/>
        <w:autoSpaceDN/>
        <w:adjustRightInd/>
        <w:spacing w:after="200" w:line="276" w:lineRule="auto"/>
        <w:ind w:left="1440"/>
        <w:jc w:val="left"/>
      </w:pPr>
      <w:r w:rsidRPr="0052594B">
        <w:t>HOSPITAL INTAKE - EAST LANCS HOSPITALS</w:t>
      </w:r>
    </w:p>
    <w:p w:rsidR="00E843DD" w:rsidRPr="0052594B" w:rsidRDefault="00CE72D9" w:rsidP="00E843DD">
      <w:pPr>
        <w:ind w:left="720"/>
        <w:rPr>
          <w:color w:val="auto"/>
        </w:rPr>
      </w:pPr>
      <w:r w:rsidRPr="0052594B">
        <w:rPr>
          <w:color w:val="auto"/>
        </w:rPr>
        <w:t>Under the new pathway of Home First and in some cases for the reablement, completed referral information should be sent to the Intermediate Care Teams</w:t>
      </w:r>
      <w:r>
        <w:rPr>
          <w:color w:val="auto"/>
        </w:rPr>
        <w:t xml:space="preserve"> </w:t>
      </w:r>
      <w:r w:rsidRPr="005163BF">
        <w:t>Teams</w:t>
      </w:r>
      <w:r>
        <w:t xml:space="preserve"> through the agreed local process for each Hospital</w:t>
      </w:r>
      <w:r w:rsidRPr="005163BF">
        <w:t>;</w:t>
      </w:r>
    </w:p>
    <w:p w:rsidR="00E843DD" w:rsidRPr="0052594B" w:rsidRDefault="00CE72D9" w:rsidP="00E843DD">
      <w:pPr>
        <w:pStyle w:val="ListParagraph"/>
        <w:numPr>
          <w:ilvl w:val="0"/>
          <w:numId w:val="23"/>
        </w:numPr>
        <w:rPr>
          <w:color w:val="auto"/>
        </w:rPr>
      </w:pPr>
      <w:r w:rsidRPr="0052594B">
        <w:rPr>
          <w:color w:val="auto"/>
        </w:rPr>
        <w:t>ICAT HOM</w:t>
      </w:r>
      <w:r w:rsidRPr="0052594B">
        <w:rPr>
          <w:color w:val="auto"/>
        </w:rPr>
        <w:t>E FIRST</w:t>
      </w:r>
      <w:r>
        <w:rPr>
          <w:color w:val="auto"/>
        </w:rPr>
        <w:t xml:space="preserve"> </w:t>
      </w:r>
      <w:r>
        <w:t>(East Lancashire)</w:t>
      </w:r>
    </w:p>
    <w:p w:rsidR="00E843DD" w:rsidRPr="0052594B" w:rsidRDefault="00CE72D9" w:rsidP="00E843DD">
      <w:pPr>
        <w:pStyle w:val="ListParagraph"/>
        <w:numPr>
          <w:ilvl w:val="0"/>
          <w:numId w:val="23"/>
        </w:numPr>
        <w:rPr>
          <w:color w:val="auto"/>
        </w:rPr>
      </w:pPr>
      <w:r w:rsidRPr="0052594B">
        <w:rPr>
          <w:color w:val="auto"/>
        </w:rPr>
        <w:t>ICAT MORECAMBE BAY</w:t>
      </w:r>
    </w:p>
    <w:p w:rsidR="00E843DD" w:rsidRPr="0052594B" w:rsidRDefault="00CE72D9" w:rsidP="00E843DD">
      <w:pPr>
        <w:pStyle w:val="ListParagraph"/>
        <w:numPr>
          <w:ilvl w:val="0"/>
          <w:numId w:val="23"/>
        </w:numPr>
        <w:rPr>
          <w:color w:val="auto"/>
        </w:rPr>
      </w:pPr>
      <w:r w:rsidRPr="0052594B">
        <w:rPr>
          <w:color w:val="auto"/>
        </w:rPr>
        <w:t xml:space="preserve">CATCH </w:t>
      </w:r>
      <w:r>
        <w:t>(Central Lancashire)</w:t>
      </w:r>
    </w:p>
    <w:p w:rsidR="00E843DD" w:rsidRPr="0052594B" w:rsidRDefault="00CE72D9" w:rsidP="00E843DD">
      <w:pPr>
        <w:pStyle w:val="ListParagraph"/>
        <w:numPr>
          <w:ilvl w:val="0"/>
          <w:numId w:val="23"/>
        </w:numPr>
        <w:rPr>
          <w:color w:val="auto"/>
        </w:rPr>
      </w:pPr>
      <w:r w:rsidRPr="0052594B">
        <w:rPr>
          <w:color w:val="auto"/>
        </w:rPr>
        <w:t>CERT WEST LANCS</w:t>
      </w:r>
    </w:p>
    <w:p w:rsidR="00E843DD" w:rsidRPr="00904114" w:rsidRDefault="00CE72D9" w:rsidP="00E843DD">
      <w:pPr>
        <w:ind w:left="142"/>
        <w:rPr>
          <w:b/>
          <w:i/>
        </w:rPr>
      </w:pPr>
      <w:r>
        <w:tab/>
        <w:t xml:space="preserve">Using </w:t>
      </w:r>
      <w:r>
        <w:t xml:space="preserve">the </w:t>
      </w:r>
      <w:r>
        <w:t>Liquid Logic</w:t>
      </w:r>
      <w:r w:rsidRPr="00904114">
        <w:t xml:space="preserve"> Message:</w:t>
      </w:r>
      <w:r w:rsidRPr="00904114">
        <w:rPr>
          <w:b/>
        </w:rPr>
        <w:t xml:space="preserve"> </w:t>
      </w:r>
      <w:r>
        <w:rPr>
          <w:b/>
          <w:i/>
        </w:rPr>
        <w:t>Discharge Team Referral (DTR).</w:t>
      </w:r>
    </w:p>
    <w:p w:rsidR="00E843DD" w:rsidRDefault="00CE72D9" w:rsidP="00E843DD">
      <w:pPr>
        <w:pStyle w:val="ListParagraph"/>
        <w:numPr>
          <w:ilvl w:val="1"/>
          <w:numId w:val="21"/>
        </w:numPr>
        <w:autoSpaceDE/>
        <w:autoSpaceDN/>
        <w:adjustRightInd/>
        <w:spacing w:after="200" w:line="276" w:lineRule="auto"/>
        <w:ind w:left="709" w:firstLine="0"/>
        <w:jc w:val="left"/>
      </w:pPr>
      <w:r>
        <w:t xml:space="preserve"> Acute Discharge Service workers will screen </w:t>
      </w:r>
      <w:r w:rsidRPr="00ED2540">
        <w:rPr>
          <w:b/>
        </w:rPr>
        <w:t xml:space="preserve">all </w:t>
      </w:r>
      <w:r>
        <w:t xml:space="preserve">new referrals in the Hospital </w:t>
      </w:r>
      <w:r>
        <w:t>Discharge Team</w:t>
      </w:r>
      <w:r>
        <w:t xml:space="preserve"> LAS Tray and Mailboxes. </w:t>
      </w:r>
    </w:p>
    <w:p w:rsidR="00E843DD" w:rsidRDefault="00CE72D9" w:rsidP="00E843DD">
      <w:pPr>
        <w:pStyle w:val="ListParagraph"/>
        <w:ind w:left="1104"/>
      </w:pPr>
    </w:p>
    <w:p w:rsidR="00E843DD" w:rsidRPr="00C80CF6" w:rsidRDefault="00CE72D9" w:rsidP="00E843DD">
      <w:pPr>
        <w:pStyle w:val="ListParagraph"/>
        <w:numPr>
          <w:ilvl w:val="1"/>
          <w:numId w:val="21"/>
        </w:numPr>
        <w:autoSpaceDE/>
        <w:autoSpaceDN/>
        <w:adjustRightInd/>
        <w:spacing w:after="200" w:line="276" w:lineRule="auto"/>
        <w:ind w:left="709" w:firstLine="0"/>
        <w:jc w:val="left"/>
        <w:rPr>
          <w:b/>
          <w:u w:val="single"/>
        </w:rPr>
      </w:pPr>
      <w:r>
        <w:t xml:space="preserve">  Acute Discharge Service workers will check the referral information to ensure that the referral is appropriate, screening for eligibility for Continuing Health Care has been completed, consent to the referral has been obtained </w:t>
      </w:r>
      <w:r>
        <w:t xml:space="preserve">from the patient and that an accurate </w:t>
      </w:r>
      <w:r>
        <w:t xml:space="preserve">Estimated Date of Discharge </w:t>
      </w:r>
      <w:r>
        <w:t>has been recorded.</w:t>
      </w:r>
    </w:p>
    <w:p w:rsidR="00E843DD" w:rsidRPr="00C80CF6" w:rsidRDefault="00CE72D9" w:rsidP="00E843DD">
      <w:pPr>
        <w:pStyle w:val="ListParagraph"/>
        <w:ind w:left="1104"/>
        <w:rPr>
          <w:b/>
          <w:u w:val="single"/>
        </w:rPr>
      </w:pPr>
    </w:p>
    <w:p w:rsidR="00E843DD" w:rsidRPr="00470C9C" w:rsidRDefault="00CE72D9" w:rsidP="00E843DD">
      <w:pPr>
        <w:pStyle w:val="ListParagraph"/>
        <w:numPr>
          <w:ilvl w:val="1"/>
          <w:numId w:val="21"/>
        </w:numPr>
        <w:autoSpaceDE/>
        <w:autoSpaceDN/>
        <w:adjustRightInd/>
        <w:spacing w:after="200" w:line="276" w:lineRule="auto"/>
        <w:ind w:left="709" w:firstLine="0"/>
        <w:jc w:val="left"/>
        <w:rPr>
          <w:b/>
          <w:u w:val="single"/>
        </w:rPr>
      </w:pPr>
      <w:r>
        <w:t xml:space="preserve"> </w:t>
      </w:r>
      <w:r>
        <w:t>Where necessary the Acute Discharge Service worker will work with the Acute Trust Admin Staff, Case Managers and ward staff  to obtain any additional information require</w:t>
      </w:r>
      <w:r>
        <w:t>d, including evidence that the  Estimated Date of Discharge has been determined as part of a clinically led treatment plan.</w:t>
      </w:r>
      <w:r>
        <w:t xml:space="preserve"> </w:t>
      </w:r>
    </w:p>
    <w:p w:rsidR="00E843DD" w:rsidRDefault="00CE72D9" w:rsidP="00E843DD">
      <w:pPr>
        <w:pStyle w:val="ListParagraph"/>
      </w:pPr>
    </w:p>
    <w:p w:rsidR="00E843DD" w:rsidRPr="00470C9C" w:rsidRDefault="00CE72D9" w:rsidP="00E843DD">
      <w:pPr>
        <w:pStyle w:val="ListParagraph"/>
        <w:ind w:left="709"/>
        <w:rPr>
          <w:b/>
          <w:u w:val="single"/>
        </w:rPr>
      </w:pPr>
      <w:r>
        <w:tab/>
        <w:t>The aim is to enable the Referral and Assessment Notification to be accepted as early as possible in the patient journey to allow</w:t>
      </w:r>
      <w:r>
        <w:t xml:space="preserve"> sufficient time for appropriate allocation, assessment and discharge planning.</w:t>
      </w:r>
    </w:p>
    <w:p w:rsidR="00E843DD" w:rsidRPr="00C80CF6" w:rsidRDefault="00CE72D9" w:rsidP="00E843DD">
      <w:pPr>
        <w:pStyle w:val="ListParagraph"/>
        <w:rPr>
          <w:b/>
          <w:u w:val="single"/>
        </w:rPr>
      </w:pPr>
    </w:p>
    <w:p w:rsidR="00E843DD" w:rsidRDefault="00CE72D9" w:rsidP="00E843DD">
      <w:pPr>
        <w:pStyle w:val="ListParagraph"/>
        <w:numPr>
          <w:ilvl w:val="1"/>
          <w:numId w:val="21"/>
        </w:numPr>
        <w:autoSpaceDE/>
        <w:autoSpaceDN/>
        <w:adjustRightInd/>
        <w:spacing w:after="200" w:line="276" w:lineRule="auto"/>
        <w:ind w:left="709" w:firstLine="0"/>
        <w:jc w:val="left"/>
        <w:rPr>
          <w:b/>
          <w:u w:val="single"/>
        </w:rPr>
      </w:pPr>
      <w:r>
        <w:lastRenderedPageBreak/>
        <w:t xml:space="preserve"> </w:t>
      </w:r>
      <w:r w:rsidRPr="00C80CF6">
        <w:t xml:space="preserve">The </w:t>
      </w:r>
      <w:r>
        <w:t>Acute Discharge Service</w:t>
      </w:r>
      <w:r w:rsidRPr="00C80CF6">
        <w:t xml:space="preserve"> </w:t>
      </w:r>
      <w:r>
        <w:t>worker will update the LAS</w:t>
      </w:r>
      <w:r w:rsidRPr="00C80CF6">
        <w:t xml:space="preserve"> </w:t>
      </w:r>
      <w:r>
        <w:t>r</w:t>
      </w:r>
      <w:r w:rsidRPr="00C80CF6">
        <w:t>ecord to in</w:t>
      </w:r>
      <w:r>
        <w:t>dicate that the Referral and Assessment Notification has/has not been accepted.</w:t>
      </w:r>
    </w:p>
    <w:p w:rsidR="00E843DD" w:rsidRDefault="00CE72D9" w:rsidP="00E843DD">
      <w:pPr>
        <w:pStyle w:val="ListParagraph"/>
        <w:ind w:left="1104"/>
        <w:rPr>
          <w:b/>
          <w:u w:val="single"/>
        </w:rPr>
      </w:pPr>
    </w:p>
    <w:p w:rsidR="00E843DD" w:rsidRPr="0021188D" w:rsidRDefault="00CE72D9" w:rsidP="00E843DD">
      <w:pPr>
        <w:pStyle w:val="ListParagraph"/>
        <w:numPr>
          <w:ilvl w:val="1"/>
          <w:numId w:val="21"/>
        </w:numPr>
        <w:autoSpaceDE/>
        <w:autoSpaceDN/>
        <w:adjustRightInd/>
        <w:spacing w:after="200" w:line="276" w:lineRule="auto"/>
        <w:ind w:left="709" w:firstLine="0"/>
        <w:jc w:val="left"/>
        <w:rPr>
          <w:b/>
          <w:u w:val="single"/>
        </w:rPr>
      </w:pPr>
      <w:r>
        <w:t xml:space="preserve"> Where arrangements are already in place for Case Managers to restart suspended services, where no additional assessment or commissioning activity is needed, this should continue. The Acute Discharge Service worker would usually only arrange the restart of</w:t>
      </w:r>
      <w:r>
        <w:t xml:space="preserve"> services where re-commissioning was required. </w:t>
      </w:r>
      <w:r w:rsidRPr="0021188D">
        <w:rPr>
          <w:b/>
        </w:rPr>
        <w:t xml:space="preserve"> </w:t>
      </w:r>
    </w:p>
    <w:p w:rsidR="00E843DD" w:rsidRDefault="00CE72D9" w:rsidP="00E843DD">
      <w:pPr>
        <w:pStyle w:val="ListParagraph"/>
      </w:pPr>
    </w:p>
    <w:p w:rsidR="00E843DD" w:rsidRPr="00A919FF" w:rsidRDefault="00CE72D9" w:rsidP="00E843DD">
      <w:pPr>
        <w:pStyle w:val="ListParagraph"/>
        <w:numPr>
          <w:ilvl w:val="0"/>
          <w:numId w:val="21"/>
        </w:numPr>
        <w:autoSpaceDE/>
        <w:autoSpaceDN/>
        <w:adjustRightInd/>
        <w:spacing w:after="200" w:line="276" w:lineRule="auto"/>
        <w:ind w:left="426"/>
        <w:jc w:val="left"/>
        <w:rPr>
          <w:u w:val="single"/>
        </w:rPr>
      </w:pPr>
      <w:r>
        <w:rPr>
          <w:b/>
        </w:rPr>
        <w:tab/>
      </w:r>
      <w:r w:rsidRPr="009A1C98">
        <w:rPr>
          <w:b/>
          <w:u w:val="single"/>
        </w:rPr>
        <w:t xml:space="preserve">Initial Assessment and </w:t>
      </w:r>
      <w:r>
        <w:rPr>
          <w:b/>
          <w:u w:val="single"/>
        </w:rPr>
        <w:t>Allocation</w:t>
      </w:r>
    </w:p>
    <w:p w:rsidR="00A919FF" w:rsidRPr="009A1C98" w:rsidRDefault="00CE72D9" w:rsidP="00A919FF">
      <w:pPr>
        <w:pStyle w:val="ListParagraph"/>
        <w:autoSpaceDE/>
        <w:autoSpaceDN/>
        <w:adjustRightInd/>
        <w:spacing w:after="200" w:line="276" w:lineRule="auto"/>
        <w:ind w:left="426"/>
        <w:jc w:val="left"/>
        <w:rPr>
          <w:u w:val="single"/>
        </w:rPr>
      </w:pPr>
    </w:p>
    <w:p w:rsidR="00E843DD" w:rsidRDefault="00CE72D9" w:rsidP="00E843DD">
      <w:pPr>
        <w:pStyle w:val="ListParagraph"/>
        <w:numPr>
          <w:ilvl w:val="1"/>
          <w:numId w:val="21"/>
        </w:numPr>
        <w:autoSpaceDE/>
        <w:autoSpaceDN/>
        <w:adjustRightInd/>
        <w:spacing w:after="200" w:line="276" w:lineRule="auto"/>
        <w:ind w:left="709" w:firstLine="0"/>
        <w:jc w:val="left"/>
      </w:pPr>
      <w:r>
        <w:t>The Acute Discharge worker will undertake an initial assessment for new and existing service users to enable one of the following outcomes:</w:t>
      </w:r>
    </w:p>
    <w:p w:rsidR="00A919FF" w:rsidRDefault="00CE72D9" w:rsidP="00A919FF">
      <w:pPr>
        <w:pStyle w:val="ListParagraph"/>
        <w:autoSpaceDE/>
        <w:autoSpaceDN/>
        <w:adjustRightInd/>
        <w:spacing w:after="200" w:line="276" w:lineRule="auto"/>
        <w:ind w:left="709"/>
        <w:jc w:val="left"/>
      </w:pPr>
    </w:p>
    <w:p w:rsidR="00E843DD" w:rsidRDefault="00CE72D9" w:rsidP="00E843DD">
      <w:pPr>
        <w:pStyle w:val="ListParagraph"/>
        <w:numPr>
          <w:ilvl w:val="0"/>
          <w:numId w:val="22"/>
        </w:numPr>
        <w:autoSpaceDE/>
        <w:autoSpaceDN/>
        <w:adjustRightInd/>
        <w:spacing w:after="200" w:line="276" w:lineRule="auto"/>
        <w:jc w:val="left"/>
      </w:pPr>
      <w:r>
        <w:t>Conclusion of the case with t</w:t>
      </w:r>
      <w:r>
        <w:t>he provision of advice and information.</w:t>
      </w:r>
    </w:p>
    <w:p w:rsidR="00E843DD" w:rsidRDefault="00CE72D9" w:rsidP="00B57D2C">
      <w:pPr>
        <w:pStyle w:val="ListParagraph"/>
        <w:numPr>
          <w:ilvl w:val="0"/>
          <w:numId w:val="22"/>
        </w:numPr>
        <w:autoSpaceDE/>
        <w:autoSpaceDN/>
        <w:adjustRightInd/>
        <w:spacing w:after="200" w:line="276" w:lineRule="auto"/>
      </w:pPr>
      <w:r>
        <w:t>The commissioning of a temporary time limited service to support recovery, and subsequent closure of the case.</w:t>
      </w:r>
    </w:p>
    <w:p w:rsidR="00E843DD" w:rsidRDefault="00CE72D9" w:rsidP="00E843DD">
      <w:pPr>
        <w:pStyle w:val="ListParagraph"/>
        <w:numPr>
          <w:ilvl w:val="0"/>
          <w:numId w:val="22"/>
        </w:numPr>
        <w:autoSpaceDE/>
        <w:autoSpaceDN/>
        <w:adjustRightInd/>
        <w:spacing w:after="200" w:line="276" w:lineRule="auto"/>
        <w:jc w:val="left"/>
      </w:pPr>
      <w:r>
        <w:t>Commissioning of Reablement or other Intermediate Care Services.</w:t>
      </w:r>
    </w:p>
    <w:p w:rsidR="00E843DD" w:rsidRDefault="00CE72D9" w:rsidP="00E843DD">
      <w:pPr>
        <w:pStyle w:val="ListParagraph"/>
        <w:numPr>
          <w:ilvl w:val="0"/>
          <w:numId w:val="22"/>
        </w:numPr>
        <w:autoSpaceDE/>
        <w:autoSpaceDN/>
        <w:adjustRightInd/>
        <w:spacing w:after="200" w:line="276" w:lineRule="auto"/>
        <w:jc w:val="left"/>
      </w:pPr>
      <w:r>
        <w:t>Provision of Community Equipment Prescri</w:t>
      </w:r>
      <w:r>
        <w:t>ptions.</w:t>
      </w:r>
    </w:p>
    <w:p w:rsidR="00E843DD" w:rsidRDefault="00CE72D9" w:rsidP="00E843DD">
      <w:pPr>
        <w:pStyle w:val="ListParagraph"/>
        <w:numPr>
          <w:ilvl w:val="0"/>
          <w:numId w:val="22"/>
        </w:numPr>
        <w:autoSpaceDE/>
        <w:autoSpaceDN/>
        <w:adjustRightInd/>
        <w:spacing w:after="200" w:line="276" w:lineRule="auto"/>
        <w:jc w:val="left"/>
      </w:pPr>
      <w:r>
        <w:t>Initiation of contact with relatives and carers at an early stage in order to gather additional information and to start the discharge planning process, where appropriate.</w:t>
      </w:r>
    </w:p>
    <w:p w:rsidR="00E843DD" w:rsidRDefault="00CE72D9" w:rsidP="00E843DD">
      <w:pPr>
        <w:pStyle w:val="ListParagraph"/>
        <w:numPr>
          <w:ilvl w:val="0"/>
          <w:numId w:val="22"/>
        </w:numPr>
        <w:autoSpaceDE/>
        <w:autoSpaceDN/>
        <w:adjustRightInd/>
        <w:spacing w:after="200" w:line="276" w:lineRule="auto"/>
        <w:jc w:val="left"/>
      </w:pPr>
      <w:r>
        <w:t xml:space="preserve">Appropriate and timely allocation for more complex level of assessment </w:t>
      </w:r>
      <w:r>
        <w:t>(overview) by the hospital service or by the community worker where a patient is known or open to a community social care worker.</w:t>
      </w:r>
    </w:p>
    <w:p w:rsidR="00E843DD" w:rsidRDefault="00CE72D9" w:rsidP="00E843DD">
      <w:pPr>
        <w:pStyle w:val="ListParagraph"/>
        <w:ind w:left="1440"/>
      </w:pPr>
    </w:p>
    <w:p w:rsidR="00E843DD" w:rsidRDefault="00CE72D9" w:rsidP="00E843DD">
      <w:pPr>
        <w:pStyle w:val="ListParagraph"/>
        <w:numPr>
          <w:ilvl w:val="1"/>
          <w:numId w:val="21"/>
        </w:numPr>
        <w:autoSpaceDE/>
        <w:autoSpaceDN/>
        <w:adjustRightInd/>
        <w:spacing w:after="200" w:line="276" w:lineRule="auto"/>
        <w:ind w:left="709" w:firstLine="0"/>
        <w:jc w:val="left"/>
      </w:pPr>
      <w:r>
        <w:t>The Acute Discharge Service worker will either be allocated the case or will allocate the case to themselves as primary worke</w:t>
      </w:r>
      <w:r>
        <w:t>r (on LAS).</w:t>
      </w:r>
    </w:p>
    <w:p w:rsidR="00E843DD" w:rsidRDefault="00CE72D9" w:rsidP="00E843DD">
      <w:pPr>
        <w:pStyle w:val="ListParagraph"/>
        <w:ind w:left="709"/>
      </w:pPr>
    </w:p>
    <w:p w:rsidR="00E843DD" w:rsidRDefault="00CE72D9" w:rsidP="00E843DD">
      <w:pPr>
        <w:pStyle w:val="ListParagraph"/>
        <w:numPr>
          <w:ilvl w:val="1"/>
          <w:numId w:val="21"/>
        </w:numPr>
        <w:autoSpaceDE/>
        <w:autoSpaceDN/>
        <w:adjustRightInd/>
        <w:spacing w:after="200" w:line="276" w:lineRule="auto"/>
        <w:ind w:left="709" w:firstLine="0"/>
        <w:jc w:val="left"/>
      </w:pPr>
      <w:r>
        <w:t>The Acute Discharge Service worker will arrange transitional care services to facilitate timely discharge and to enable further assessment to be undertaken in a non-acute or community setting wherever possible.</w:t>
      </w:r>
    </w:p>
    <w:p w:rsidR="00E843DD" w:rsidRDefault="00CE72D9" w:rsidP="00E843DD">
      <w:pPr>
        <w:pStyle w:val="ListParagraph"/>
        <w:ind w:left="709"/>
      </w:pPr>
    </w:p>
    <w:p w:rsidR="00E843DD" w:rsidRDefault="00CE72D9" w:rsidP="00E843DD">
      <w:pPr>
        <w:pStyle w:val="ListParagraph"/>
        <w:numPr>
          <w:ilvl w:val="1"/>
          <w:numId w:val="21"/>
        </w:numPr>
        <w:autoSpaceDE/>
        <w:autoSpaceDN/>
        <w:adjustRightInd/>
        <w:spacing w:after="200" w:line="276" w:lineRule="auto"/>
        <w:ind w:left="709" w:firstLine="0"/>
        <w:jc w:val="left"/>
      </w:pPr>
      <w:r>
        <w:t>Reference should be made to the</w:t>
      </w:r>
      <w:r>
        <w:t xml:space="preserve"> local procedures for accessing the new discharge pathways (</w:t>
      </w:r>
      <w:r w:rsidRPr="00D54764">
        <w:rPr>
          <w:b/>
          <w:i/>
        </w:rPr>
        <w:t>Home First &amp; Discharge to Assess</w:t>
      </w:r>
      <w:r>
        <w:t>) and Intermediate Care and other Transitional Care Services that are available in each area.</w:t>
      </w:r>
    </w:p>
    <w:p w:rsidR="00E843DD" w:rsidRPr="00BF795A" w:rsidRDefault="00CE72D9" w:rsidP="00E843DD">
      <w:pPr>
        <w:pStyle w:val="ListParagraph"/>
        <w:rPr>
          <w:i/>
        </w:rPr>
      </w:pPr>
    </w:p>
    <w:p w:rsidR="00E843DD" w:rsidRDefault="00CE72D9" w:rsidP="00E843DD">
      <w:pPr>
        <w:pStyle w:val="ListParagraph"/>
        <w:numPr>
          <w:ilvl w:val="1"/>
          <w:numId w:val="21"/>
        </w:numPr>
        <w:autoSpaceDE/>
        <w:autoSpaceDN/>
        <w:adjustRightInd/>
        <w:spacing w:after="200" w:line="276" w:lineRule="auto"/>
        <w:ind w:left="709" w:firstLine="0"/>
        <w:jc w:val="left"/>
      </w:pPr>
      <w:r w:rsidRPr="00F86A6A">
        <w:rPr>
          <w:i/>
        </w:rPr>
        <w:t xml:space="preserve"> </w:t>
      </w:r>
      <w:r>
        <w:rPr>
          <w:i/>
        </w:rPr>
        <w:t>Acute Discharge Service w</w:t>
      </w:r>
      <w:r w:rsidRPr="00F86A6A">
        <w:rPr>
          <w:i/>
        </w:rPr>
        <w:t>orkers will</w:t>
      </w:r>
      <w:r>
        <w:t xml:space="preserve"> </w:t>
      </w:r>
      <w:r w:rsidRPr="00F86A6A">
        <w:rPr>
          <w:i/>
        </w:rPr>
        <w:t>apply</w:t>
      </w:r>
      <w:r>
        <w:rPr>
          <w:i/>
        </w:rPr>
        <w:t xml:space="preserve"> the LAS</w:t>
      </w:r>
      <w:r w:rsidRPr="003301F4">
        <w:rPr>
          <w:i/>
        </w:rPr>
        <w:t xml:space="preserve"> procedures for the commissioning of se</w:t>
      </w:r>
      <w:r>
        <w:rPr>
          <w:i/>
        </w:rPr>
        <w:t>rvices from a LAS Screening Tool / Overview Assessment (OV) (version 7)</w:t>
      </w:r>
      <w:r w:rsidRPr="00F50B25">
        <w:rPr>
          <w:i/>
        </w:rPr>
        <w:t xml:space="preserve"> or revie</w:t>
      </w:r>
      <w:r>
        <w:rPr>
          <w:i/>
        </w:rPr>
        <w:t>w request using the LAS support plan if an OV assessment has recently been completed and is still within budget of the services being req</w:t>
      </w:r>
      <w:r>
        <w:rPr>
          <w:i/>
        </w:rPr>
        <w:t xml:space="preserve">uested. These procedures </w:t>
      </w:r>
      <w:r w:rsidRPr="00F50B25">
        <w:rPr>
          <w:i/>
        </w:rPr>
        <w:t xml:space="preserve">enable the commissioning of </w:t>
      </w:r>
      <w:r w:rsidRPr="00F50B25">
        <w:rPr>
          <w:i/>
        </w:rPr>
        <w:lastRenderedPageBreak/>
        <w:t>tem</w:t>
      </w:r>
      <w:r>
        <w:rPr>
          <w:i/>
        </w:rPr>
        <w:t>porary support for up to 6 weeks</w:t>
      </w:r>
      <w:r w:rsidRPr="00F50B25">
        <w:rPr>
          <w:i/>
        </w:rPr>
        <w:t>, Community Equipment, The Reablement Service, Domiciliary and Residential Intermediate Care Services and S</w:t>
      </w:r>
      <w:r>
        <w:rPr>
          <w:i/>
        </w:rPr>
        <w:t xml:space="preserve">hort </w:t>
      </w:r>
      <w:r w:rsidRPr="00F50B25">
        <w:rPr>
          <w:i/>
        </w:rPr>
        <w:t>T</w:t>
      </w:r>
      <w:r>
        <w:rPr>
          <w:i/>
        </w:rPr>
        <w:t xml:space="preserve">erm </w:t>
      </w:r>
      <w:r w:rsidRPr="00F50B25">
        <w:rPr>
          <w:i/>
        </w:rPr>
        <w:t>C</w:t>
      </w:r>
      <w:r>
        <w:rPr>
          <w:i/>
        </w:rPr>
        <w:t>are</w:t>
      </w:r>
      <w:r w:rsidRPr="00F50B25">
        <w:rPr>
          <w:i/>
        </w:rPr>
        <w:t>, prio</w:t>
      </w:r>
      <w:r>
        <w:rPr>
          <w:i/>
        </w:rPr>
        <w:t xml:space="preserve">r to the completion of the </w:t>
      </w:r>
      <w:r w:rsidRPr="00F50B25">
        <w:rPr>
          <w:i/>
        </w:rPr>
        <w:t>Overview Asses</w:t>
      </w:r>
      <w:r w:rsidRPr="00F50B25">
        <w:rPr>
          <w:i/>
        </w:rPr>
        <w:t>sment and Personal Support Plan</w:t>
      </w:r>
      <w:r>
        <w:rPr>
          <w:i/>
        </w:rPr>
        <w:t xml:space="preserve"> (where the screening tool is being utilised</w:t>
      </w:r>
      <w:r w:rsidRPr="00F50B25">
        <w:rPr>
          <w:i/>
        </w:rPr>
        <w:t>, for people being discharged from hospital</w:t>
      </w:r>
      <w:r>
        <w:rPr>
          <w:i/>
        </w:rPr>
        <w:t>)</w:t>
      </w:r>
      <w:r w:rsidRPr="00F50B25">
        <w:rPr>
          <w:i/>
        </w:rPr>
        <w:t>.</w:t>
      </w:r>
    </w:p>
    <w:p w:rsidR="00E843DD" w:rsidRDefault="00CE72D9" w:rsidP="00E843DD">
      <w:pPr>
        <w:pStyle w:val="ListParagraph"/>
        <w:ind w:left="709"/>
      </w:pPr>
    </w:p>
    <w:p w:rsidR="00B57D2C" w:rsidRDefault="00CE72D9" w:rsidP="00B57D2C">
      <w:pPr>
        <w:pStyle w:val="ListParagraph"/>
        <w:numPr>
          <w:ilvl w:val="1"/>
          <w:numId w:val="21"/>
        </w:numPr>
        <w:autoSpaceDE/>
        <w:autoSpaceDN/>
        <w:adjustRightInd/>
        <w:spacing w:after="200" w:line="276" w:lineRule="auto"/>
        <w:ind w:left="709" w:firstLine="0"/>
      </w:pPr>
      <w:r>
        <w:t>The Acute Discharge Service worker will complete a detailed LAS screening tool / Overview assessment, support plan and case notes</w:t>
      </w:r>
      <w:r>
        <w:rPr>
          <w:b/>
        </w:rPr>
        <w:t xml:space="preserve"> </w:t>
      </w:r>
      <w:r>
        <w:t>to c</w:t>
      </w:r>
      <w:r>
        <w:t>learly record the assessment information, services arranged or other action taken during the Initial Assessment.</w:t>
      </w:r>
    </w:p>
    <w:p w:rsidR="00E843DD" w:rsidRDefault="00CE72D9" w:rsidP="00E843DD">
      <w:pPr>
        <w:pStyle w:val="ListParagraph"/>
      </w:pPr>
    </w:p>
    <w:p w:rsidR="00A919FF" w:rsidRDefault="00CE72D9" w:rsidP="00B75A95">
      <w:pPr>
        <w:pStyle w:val="ListParagraph"/>
        <w:numPr>
          <w:ilvl w:val="1"/>
          <w:numId w:val="21"/>
        </w:numPr>
        <w:autoSpaceDE/>
        <w:autoSpaceDN/>
        <w:adjustRightInd/>
        <w:spacing w:after="0" w:line="276" w:lineRule="auto"/>
        <w:ind w:left="709" w:firstLine="0"/>
        <w:jc w:val="left"/>
      </w:pPr>
      <w:r>
        <w:t>Where the initial assessment indicates that the referral was suitable for  completion at this stage with a predicted outcome of either:</w:t>
      </w:r>
      <w:r w:rsidRPr="00006F14">
        <w:t xml:space="preserve"> </w:t>
      </w:r>
    </w:p>
    <w:p w:rsidR="00A919FF" w:rsidRDefault="00CE72D9" w:rsidP="00A919FF">
      <w:pPr>
        <w:pStyle w:val="ListParagraph"/>
        <w:autoSpaceDE/>
        <w:autoSpaceDN/>
        <w:adjustRightInd/>
        <w:spacing w:after="0"/>
        <w:ind w:left="709"/>
        <w:jc w:val="left"/>
      </w:pPr>
    </w:p>
    <w:p w:rsidR="00E843DD" w:rsidRDefault="00CE72D9" w:rsidP="00E843DD">
      <w:pPr>
        <w:pStyle w:val="ListParagraph"/>
        <w:numPr>
          <w:ilvl w:val="0"/>
          <w:numId w:val="20"/>
        </w:numPr>
        <w:autoSpaceDE/>
        <w:autoSpaceDN/>
        <w:adjustRightInd/>
        <w:spacing w:after="200" w:line="276" w:lineRule="auto"/>
        <w:ind w:left="1800"/>
        <w:jc w:val="left"/>
      </w:pPr>
      <w:r>
        <w:t xml:space="preserve">Conclusion of the case with the provision of advice and information only </w:t>
      </w:r>
    </w:p>
    <w:p w:rsidR="00E843DD" w:rsidRDefault="00CE72D9" w:rsidP="00E843DD">
      <w:pPr>
        <w:pStyle w:val="ListParagraph"/>
        <w:ind w:left="1800"/>
      </w:pPr>
      <w:r>
        <w:t>Or</w:t>
      </w:r>
    </w:p>
    <w:p w:rsidR="00E843DD" w:rsidRDefault="00CE72D9" w:rsidP="00E843DD">
      <w:pPr>
        <w:pStyle w:val="ListParagraph"/>
        <w:numPr>
          <w:ilvl w:val="0"/>
          <w:numId w:val="20"/>
        </w:numPr>
        <w:autoSpaceDE/>
        <w:autoSpaceDN/>
        <w:adjustRightInd/>
        <w:spacing w:after="200" w:line="276" w:lineRule="auto"/>
        <w:ind w:left="1800"/>
        <w:jc w:val="left"/>
      </w:pPr>
      <w:r>
        <w:t xml:space="preserve">Commissioning of a temporary time limited service and subsequent closure of the case. </w:t>
      </w:r>
    </w:p>
    <w:p w:rsidR="00E843DD" w:rsidRDefault="00CE72D9" w:rsidP="00E843DD">
      <w:pPr>
        <w:pStyle w:val="ListParagraph"/>
        <w:ind w:left="2160"/>
      </w:pPr>
    </w:p>
    <w:p w:rsidR="00E843DD" w:rsidRDefault="00CE72D9" w:rsidP="00E843DD">
      <w:pPr>
        <w:pStyle w:val="ListParagraph"/>
        <w:ind w:left="709"/>
      </w:pPr>
      <w:r>
        <w:t>The Acute Discharge Service worker will send the record to the delegated Manager on LAS for</w:t>
      </w:r>
      <w:r>
        <w:t xml:space="preserve"> closure of the episode with a summary case note explaining the reason for closure.</w:t>
      </w:r>
    </w:p>
    <w:p w:rsidR="00E843DD" w:rsidRDefault="00CE72D9" w:rsidP="00E843DD">
      <w:pPr>
        <w:pStyle w:val="ListParagraph"/>
      </w:pPr>
    </w:p>
    <w:p w:rsidR="00E843DD" w:rsidRDefault="00CE72D9" w:rsidP="003166EE">
      <w:pPr>
        <w:pStyle w:val="ListParagraph"/>
        <w:numPr>
          <w:ilvl w:val="1"/>
          <w:numId w:val="21"/>
        </w:numPr>
        <w:autoSpaceDE/>
        <w:autoSpaceDN/>
        <w:adjustRightInd/>
        <w:spacing w:after="200" w:line="276" w:lineRule="auto"/>
        <w:ind w:left="709" w:firstLine="0"/>
        <w:jc w:val="left"/>
      </w:pPr>
      <w:r>
        <w:t xml:space="preserve"> In the event of a request being made for a temporary service to be extended for any reason, the request will be managed by the Acute Discharge Service worker. </w:t>
      </w:r>
    </w:p>
    <w:p w:rsidR="00E843DD" w:rsidRDefault="00CE72D9" w:rsidP="00E843DD">
      <w:pPr>
        <w:pStyle w:val="ListParagraph"/>
        <w:autoSpaceDE/>
        <w:autoSpaceDN/>
        <w:adjustRightInd/>
        <w:spacing w:after="200" w:line="276" w:lineRule="auto"/>
        <w:ind w:left="709"/>
        <w:jc w:val="left"/>
      </w:pPr>
    </w:p>
    <w:p w:rsidR="00B57D2C" w:rsidRDefault="00CE72D9" w:rsidP="00B57D2C">
      <w:pPr>
        <w:pStyle w:val="ListParagraph"/>
        <w:numPr>
          <w:ilvl w:val="1"/>
          <w:numId w:val="21"/>
        </w:numPr>
        <w:autoSpaceDE/>
        <w:autoSpaceDN/>
        <w:adjustRightInd/>
        <w:spacing w:after="200" w:line="276" w:lineRule="auto"/>
        <w:ind w:left="709" w:firstLine="0"/>
      </w:pPr>
      <w:r>
        <w:t>Both Acut</w:t>
      </w:r>
      <w:r>
        <w:t xml:space="preserve">e Discharge Service workers and Case Managers can complete a Screening Tool on LAS to request for Intermediate Care Services to be provided. Where the Acute Discharge Service worker or a Case Manager have commissioned Intermediate Care Services from a </w:t>
      </w:r>
      <w:r>
        <w:rPr>
          <w:b/>
        </w:rPr>
        <w:t>Scre</w:t>
      </w:r>
      <w:r>
        <w:rPr>
          <w:b/>
        </w:rPr>
        <w:t xml:space="preserve">ening Tool, </w:t>
      </w:r>
      <w:r>
        <w:t>the case will be sent to the Intermediate Care Allocation Teams (ICAT, CATCH, CERT) for allocation within the Intermediate Care Service for the onward management of the case to the point of closure (</w:t>
      </w:r>
      <w:r w:rsidRPr="005D68FE">
        <w:rPr>
          <w:i/>
        </w:rPr>
        <w:t xml:space="preserve">Intermediate Care </w:t>
      </w:r>
      <w:r>
        <w:rPr>
          <w:i/>
        </w:rPr>
        <w:t xml:space="preserve">Allocation </w:t>
      </w:r>
      <w:r w:rsidRPr="005D68FE">
        <w:rPr>
          <w:i/>
        </w:rPr>
        <w:t>Services in some</w:t>
      </w:r>
      <w:r w:rsidRPr="005D68FE">
        <w:rPr>
          <w:i/>
        </w:rPr>
        <w:t xml:space="preserve"> areas of the Coun</w:t>
      </w:r>
      <w:r>
        <w:rPr>
          <w:i/>
        </w:rPr>
        <w:t>ty are currently either being developed or are relatively new</w:t>
      </w:r>
      <w:r>
        <w:t>).</w:t>
      </w:r>
    </w:p>
    <w:p w:rsidR="00E843DD" w:rsidRDefault="00CE72D9" w:rsidP="00E843DD">
      <w:pPr>
        <w:pStyle w:val="ListParagraph"/>
        <w:ind w:left="709"/>
      </w:pPr>
    </w:p>
    <w:p w:rsidR="00E843DD" w:rsidRDefault="00CE72D9" w:rsidP="00E843DD">
      <w:pPr>
        <w:pStyle w:val="ListParagraph"/>
        <w:numPr>
          <w:ilvl w:val="1"/>
          <w:numId w:val="21"/>
        </w:numPr>
        <w:autoSpaceDE/>
        <w:autoSpaceDN/>
        <w:adjustRightInd/>
        <w:spacing w:after="200" w:line="276" w:lineRule="auto"/>
        <w:ind w:left="709" w:firstLine="0"/>
        <w:jc w:val="left"/>
      </w:pPr>
      <w:r>
        <w:t xml:space="preserve">Where the Acute Discharge Service worker has referred to the Reablement Service the procedures within the </w:t>
      </w:r>
      <w:hyperlink r:id="rId11" w:history="1">
        <w:proofErr w:type="spellStart"/>
        <w:r w:rsidRPr="00E843DD">
          <w:rPr>
            <w:rStyle w:val="Hyperlink"/>
            <w:rFonts w:cs="Helvetica-Light"/>
          </w:rPr>
          <w:t>Reablement</w:t>
        </w:r>
        <w:proofErr w:type="spellEnd"/>
        <w:r w:rsidRPr="00E843DD">
          <w:rPr>
            <w:rStyle w:val="Hyperlink"/>
            <w:rFonts w:cs="Helvetica-Light"/>
          </w:rPr>
          <w:t xml:space="preserve"> PPG</w:t>
        </w:r>
      </w:hyperlink>
      <w:r>
        <w:t xml:space="preserve"> will apply.</w:t>
      </w:r>
    </w:p>
    <w:p w:rsidR="00E843DD" w:rsidRPr="00EC624B" w:rsidRDefault="00CE72D9" w:rsidP="00E843DD">
      <w:pPr>
        <w:pStyle w:val="ListParagraph"/>
        <w:ind w:left="1495"/>
      </w:pPr>
    </w:p>
    <w:p w:rsidR="00E843DD" w:rsidRPr="00E843DD" w:rsidRDefault="00CE72D9" w:rsidP="006072BA">
      <w:pPr>
        <w:pStyle w:val="ListParagraph"/>
        <w:numPr>
          <w:ilvl w:val="1"/>
          <w:numId w:val="21"/>
        </w:numPr>
        <w:autoSpaceDE/>
        <w:autoSpaceDN/>
        <w:adjustRightInd/>
        <w:spacing w:after="200" w:line="276" w:lineRule="auto"/>
        <w:ind w:left="709" w:firstLine="0"/>
        <w:jc w:val="left"/>
        <w:rPr>
          <w:color w:val="FF0000"/>
        </w:rPr>
      </w:pPr>
      <w:r>
        <w:t xml:space="preserve">Where Initial Assessment indicates that further assessment (CHC) is needed prior to discharge, the Acute Discharge Service Social Care Support Officer (SCSO) will record the work that has been undertaken to date and the </w:t>
      </w:r>
      <w:r>
        <w:lastRenderedPageBreak/>
        <w:t>reason for the required allocation t</w:t>
      </w:r>
      <w:r>
        <w:t>o a Social Worker on a Case Note Summary.</w:t>
      </w:r>
      <w:r w:rsidRPr="00E843DD">
        <w:rPr>
          <w:color w:val="FF0000"/>
        </w:rPr>
        <w:t xml:space="preserve"> </w:t>
      </w:r>
    </w:p>
    <w:p w:rsidR="00E843DD" w:rsidRPr="005A0F12" w:rsidRDefault="00CE72D9" w:rsidP="00E843DD">
      <w:pPr>
        <w:pStyle w:val="ListParagraph"/>
        <w:rPr>
          <w:i/>
        </w:rPr>
      </w:pPr>
    </w:p>
    <w:p w:rsidR="00E843DD" w:rsidRPr="005917A7" w:rsidRDefault="00CE72D9" w:rsidP="005917A7">
      <w:pPr>
        <w:pStyle w:val="ListParagraph"/>
        <w:numPr>
          <w:ilvl w:val="1"/>
          <w:numId w:val="21"/>
        </w:numPr>
        <w:autoSpaceDE/>
        <w:autoSpaceDN/>
        <w:adjustRightInd/>
        <w:spacing w:after="200" w:line="276" w:lineRule="auto"/>
        <w:ind w:left="709" w:firstLine="0"/>
        <w:rPr>
          <w:color w:val="FF0000"/>
        </w:rPr>
      </w:pPr>
      <w:r w:rsidRPr="005A0F12">
        <w:t>The onward allocation of the case will be recorded on</w:t>
      </w:r>
      <w:r>
        <w:t xml:space="preserve"> the Acute Discharge Team passport to independence tracker / DToC Tracker. This will facilitate caseload management within Acute Discharge Teams and ensures th</w:t>
      </w:r>
      <w:r>
        <w:t xml:space="preserve">at Hospital Discharge activity is monitored. </w:t>
      </w:r>
    </w:p>
    <w:p w:rsidR="00E843DD" w:rsidRPr="00CE6F8A" w:rsidRDefault="00CE72D9" w:rsidP="00E843DD">
      <w:pPr>
        <w:pStyle w:val="ListParagraph"/>
        <w:rPr>
          <w:color w:val="FF0000"/>
        </w:rPr>
      </w:pPr>
    </w:p>
    <w:p w:rsidR="00E843DD" w:rsidRPr="00DD6054" w:rsidRDefault="00CE72D9" w:rsidP="00E843DD">
      <w:pPr>
        <w:pStyle w:val="ListParagraph"/>
        <w:numPr>
          <w:ilvl w:val="1"/>
          <w:numId w:val="21"/>
        </w:numPr>
        <w:autoSpaceDE/>
        <w:autoSpaceDN/>
        <w:adjustRightInd/>
        <w:spacing w:after="200" w:line="276" w:lineRule="auto"/>
        <w:ind w:left="709" w:firstLine="0"/>
        <w:jc w:val="left"/>
        <w:rPr>
          <w:color w:val="FF0000"/>
        </w:rPr>
      </w:pPr>
      <w:r>
        <w:t>When all assessments have been completed and the patient has been discharged, the allocated workers should send a notification on LAS to the DToC SCSO. This enables the progress of all hospital referrals to be</w:t>
      </w:r>
      <w:r>
        <w:t xml:space="preserve"> monitored and recorded accurately for Sit</w:t>
      </w:r>
      <w:r>
        <w:t xml:space="preserve"> </w:t>
      </w:r>
      <w:r>
        <w:t xml:space="preserve">Rep reporting. </w:t>
      </w:r>
    </w:p>
    <w:p w:rsidR="00E843DD" w:rsidRPr="001B3B24" w:rsidRDefault="00CE72D9" w:rsidP="00E843DD">
      <w:pPr>
        <w:pStyle w:val="ListParagraph"/>
        <w:ind w:left="709"/>
        <w:rPr>
          <w:color w:val="FF0000"/>
        </w:rPr>
      </w:pPr>
      <w:r>
        <w:t>(See section 8)</w:t>
      </w:r>
    </w:p>
    <w:p w:rsidR="00E843DD" w:rsidRPr="003E7A8C" w:rsidRDefault="00CE72D9" w:rsidP="00E843DD">
      <w:pPr>
        <w:pStyle w:val="ListParagraph"/>
        <w:ind w:left="709"/>
        <w:rPr>
          <w:color w:val="FF0000"/>
        </w:rPr>
      </w:pPr>
    </w:p>
    <w:p w:rsidR="00E843DD" w:rsidRDefault="00CE72D9" w:rsidP="00E843DD">
      <w:pPr>
        <w:pStyle w:val="ListParagraph"/>
      </w:pPr>
    </w:p>
    <w:p w:rsidR="00E843DD" w:rsidRPr="00E843DD" w:rsidRDefault="00CE72D9" w:rsidP="008404A1">
      <w:pPr>
        <w:pStyle w:val="ListParagraph"/>
        <w:numPr>
          <w:ilvl w:val="0"/>
          <w:numId w:val="21"/>
        </w:numPr>
        <w:autoSpaceDE/>
        <w:autoSpaceDN/>
        <w:adjustRightInd/>
        <w:spacing w:after="200" w:line="276" w:lineRule="auto"/>
        <w:ind w:left="709" w:hanging="325"/>
        <w:jc w:val="left"/>
        <w:rPr>
          <w:b/>
        </w:rPr>
      </w:pPr>
      <w:r>
        <w:rPr>
          <w:b/>
        </w:rPr>
        <w:t xml:space="preserve">   </w:t>
      </w:r>
      <w:r>
        <w:rPr>
          <w:b/>
          <w:u w:val="single"/>
        </w:rPr>
        <w:t xml:space="preserve"> Existing Service Users with an Active Worker</w:t>
      </w:r>
    </w:p>
    <w:p w:rsidR="00E843DD" w:rsidRPr="003D2CDE" w:rsidRDefault="00CE72D9" w:rsidP="00E843DD">
      <w:pPr>
        <w:pStyle w:val="ListParagraph"/>
        <w:autoSpaceDE/>
        <w:autoSpaceDN/>
        <w:adjustRightInd/>
        <w:spacing w:after="200" w:line="276" w:lineRule="auto"/>
        <w:ind w:left="744"/>
        <w:jc w:val="left"/>
        <w:rPr>
          <w:b/>
        </w:rPr>
      </w:pPr>
    </w:p>
    <w:p w:rsidR="00E843DD" w:rsidRPr="00AB7291" w:rsidRDefault="00CE72D9" w:rsidP="00E843DD">
      <w:pPr>
        <w:pStyle w:val="ListParagraph"/>
        <w:numPr>
          <w:ilvl w:val="1"/>
          <w:numId w:val="21"/>
        </w:numPr>
        <w:autoSpaceDE/>
        <w:autoSpaceDN/>
        <w:adjustRightInd/>
        <w:spacing w:after="200" w:line="276" w:lineRule="auto"/>
        <w:ind w:left="709" w:firstLine="0"/>
        <w:jc w:val="left"/>
        <w:rPr>
          <w:b/>
        </w:rPr>
      </w:pPr>
      <w:r>
        <w:t xml:space="preserve">Where the Acute Discharge Service worker identifies that a referral relates to an existing Service User with an </w:t>
      </w:r>
      <w:r>
        <w:t>a</w:t>
      </w:r>
      <w:r>
        <w:t xml:space="preserve">ctive Community Worker they will complete the process for accepting Referrals and Assessment Notifications as set out in </w:t>
      </w:r>
      <w:r w:rsidRPr="003D2CDE">
        <w:rPr>
          <w:b/>
        </w:rPr>
        <w:t xml:space="preserve">Section </w:t>
      </w:r>
      <w:r>
        <w:rPr>
          <w:b/>
        </w:rPr>
        <w:t>4</w:t>
      </w:r>
      <w:r w:rsidRPr="003D2CDE">
        <w:rPr>
          <w:b/>
        </w:rPr>
        <w:t xml:space="preserve"> above</w:t>
      </w:r>
      <w:r>
        <w:t xml:space="preserve"> and will notify the </w:t>
      </w:r>
      <w:r>
        <w:t>a</w:t>
      </w:r>
      <w:r>
        <w:t>ctive Community Worker to complete the discharge planning.</w:t>
      </w:r>
    </w:p>
    <w:p w:rsidR="00E843DD" w:rsidRPr="003D2CDE" w:rsidRDefault="00CE72D9" w:rsidP="00E843DD">
      <w:pPr>
        <w:pStyle w:val="ListParagraph"/>
        <w:ind w:left="1104"/>
        <w:rPr>
          <w:b/>
        </w:rPr>
      </w:pPr>
    </w:p>
    <w:p w:rsidR="00E843DD" w:rsidRPr="00DD6054" w:rsidRDefault="00CE72D9" w:rsidP="00E843DD">
      <w:pPr>
        <w:pStyle w:val="ListParagraph"/>
        <w:numPr>
          <w:ilvl w:val="1"/>
          <w:numId w:val="21"/>
        </w:numPr>
        <w:autoSpaceDE/>
        <w:autoSpaceDN/>
        <w:adjustRightInd/>
        <w:spacing w:after="200" w:line="276" w:lineRule="auto"/>
        <w:ind w:left="709" w:firstLine="0"/>
        <w:jc w:val="left"/>
        <w:rPr>
          <w:b/>
        </w:rPr>
      </w:pPr>
      <w:r>
        <w:t xml:space="preserve">  The Acute Discharge Service worker w</w:t>
      </w:r>
      <w:r>
        <w:t>ill gather and record sufficient information to ensure that the</w:t>
      </w:r>
      <w:r>
        <w:t xml:space="preserve"> Community</w:t>
      </w:r>
      <w:r>
        <w:t xml:space="preserve"> Worker is provided with good quality referral information to support decision making and to prevent unnecessary assessments within hospitals.</w:t>
      </w:r>
    </w:p>
    <w:p w:rsidR="00E843DD" w:rsidRPr="00DD6054" w:rsidRDefault="00CE72D9" w:rsidP="00E843DD">
      <w:pPr>
        <w:pStyle w:val="ListParagraph"/>
        <w:rPr>
          <w:b/>
        </w:rPr>
      </w:pPr>
    </w:p>
    <w:p w:rsidR="00E843DD" w:rsidRDefault="00CE72D9" w:rsidP="00E843DD">
      <w:pPr>
        <w:pStyle w:val="ListParagraph"/>
        <w:numPr>
          <w:ilvl w:val="1"/>
          <w:numId w:val="21"/>
        </w:numPr>
        <w:autoSpaceDE/>
        <w:autoSpaceDN/>
        <w:adjustRightInd/>
        <w:spacing w:after="200" w:line="276" w:lineRule="auto"/>
        <w:ind w:left="709" w:firstLine="0"/>
        <w:jc w:val="left"/>
      </w:pPr>
      <w:r>
        <w:t>The Acute Discharge Service workers wil</w:t>
      </w:r>
      <w:r>
        <w:t>l offer a liaison service for active workers but will not be responsible for all communication between active workers and ward staff.</w:t>
      </w:r>
    </w:p>
    <w:p w:rsidR="00E843DD" w:rsidRPr="00DD6054" w:rsidRDefault="00CE72D9" w:rsidP="00E843DD">
      <w:pPr>
        <w:pStyle w:val="ListParagraph"/>
        <w:rPr>
          <w:b/>
        </w:rPr>
      </w:pPr>
    </w:p>
    <w:p w:rsidR="008404A1" w:rsidRPr="008404A1" w:rsidRDefault="00CE72D9" w:rsidP="00CE6E26">
      <w:pPr>
        <w:pStyle w:val="ListParagraph"/>
        <w:numPr>
          <w:ilvl w:val="1"/>
          <w:numId w:val="21"/>
        </w:numPr>
        <w:autoSpaceDE/>
        <w:autoSpaceDN/>
        <w:adjustRightInd/>
        <w:spacing w:after="200" w:line="276" w:lineRule="auto"/>
        <w:ind w:left="709" w:firstLine="0"/>
        <w:jc w:val="left"/>
        <w:rPr>
          <w:b/>
        </w:rPr>
      </w:pPr>
      <w:r w:rsidRPr="00DD6054">
        <w:t xml:space="preserve">Where </w:t>
      </w:r>
      <w:r>
        <w:t xml:space="preserve">there is an active worker in the </w:t>
      </w:r>
      <w:r>
        <w:t>c</w:t>
      </w:r>
      <w:r>
        <w:t>ommunity, they will be responsible for discharge planning</w:t>
      </w:r>
      <w:r>
        <w:t xml:space="preserve"> and will work within the prescribed discharge regulations and timescales.</w:t>
      </w:r>
    </w:p>
    <w:p w:rsidR="008404A1" w:rsidRPr="008404A1" w:rsidRDefault="00CE72D9" w:rsidP="008404A1">
      <w:pPr>
        <w:pStyle w:val="ListParagraph"/>
        <w:rPr>
          <w:b/>
          <w:u w:val="single"/>
        </w:rPr>
      </w:pPr>
    </w:p>
    <w:p w:rsidR="00E843DD" w:rsidRPr="008404A1" w:rsidRDefault="00CE72D9" w:rsidP="008404A1">
      <w:pPr>
        <w:pStyle w:val="ListParagraph"/>
        <w:numPr>
          <w:ilvl w:val="0"/>
          <w:numId w:val="21"/>
        </w:numPr>
        <w:autoSpaceDE/>
        <w:autoSpaceDN/>
        <w:adjustRightInd/>
        <w:spacing w:after="200" w:line="276" w:lineRule="auto"/>
        <w:jc w:val="left"/>
        <w:rPr>
          <w:b/>
        </w:rPr>
      </w:pPr>
      <w:r>
        <w:rPr>
          <w:b/>
          <w:u w:val="single"/>
        </w:rPr>
        <w:t xml:space="preserve"> </w:t>
      </w:r>
      <w:r w:rsidRPr="008404A1">
        <w:rPr>
          <w:b/>
          <w:u w:val="single"/>
        </w:rPr>
        <w:t xml:space="preserve">Discharge Notifications </w:t>
      </w:r>
      <w:r w:rsidRPr="008404A1">
        <w:rPr>
          <w:b/>
          <w:sz w:val="16"/>
          <w:szCs w:val="16"/>
          <w:u w:val="single"/>
        </w:rPr>
        <w:t>(</w:t>
      </w:r>
      <w:r w:rsidRPr="008404A1">
        <w:rPr>
          <w:b/>
          <w:i/>
          <w:sz w:val="16"/>
          <w:szCs w:val="16"/>
          <w:u w:val="single"/>
        </w:rPr>
        <w:t>Formerly Section 5 Notifications</w:t>
      </w:r>
      <w:r w:rsidRPr="008404A1">
        <w:rPr>
          <w:b/>
          <w:sz w:val="16"/>
          <w:szCs w:val="16"/>
          <w:u w:val="single"/>
        </w:rPr>
        <w:t>)</w:t>
      </w:r>
    </w:p>
    <w:p w:rsidR="008404A1" w:rsidRDefault="00CE72D9" w:rsidP="008404A1">
      <w:pPr>
        <w:pStyle w:val="ListParagraph"/>
        <w:autoSpaceDE/>
        <w:autoSpaceDN/>
        <w:adjustRightInd/>
        <w:spacing w:after="200" w:line="276" w:lineRule="auto"/>
        <w:ind w:left="709"/>
        <w:jc w:val="left"/>
      </w:pPr>
    </w:p>
    <w:p w:rsidR="00E843DD" w:rsidRDefault="00CE72D9" w:rsidP="00E843DD">
      <w:pPr>
        <w:pStyle w:val="ListParagraph"/>
        <w:numPr>
          <w:ilvl w:val="1"/>
          <w:numId w:val="21"/>
        </w:numPr>
        <w:autoSpaceDE/>
        <w:autoSpaceDN/>
        <w:adjustRightInd/>
        <w:spacing w:after="200" w:line="276" w:lineRule="auto"/>
        <w:ind w:left="709" w:firstLine="0"/>
        <w:jc w:val="left"/>
      </w:pPr>
      <w:r>
        <w:t>Discharge Notifications</w:t>
      </w:r>
      <w:r w:rsidRPr="00DF2CEA">
        <w:t xml:space="preserve"> </w:t>
      </w:r>
      <w:r>
        <w:t>will be entered onto LAS by one of the following, in accordance with current local arrangements</w:t>
      </w:r>
      <w:r>
        <w:t>:</w:t>
      </w:r>
    </w:p>
    <w:p w:rsidR="00A919FF" w:rsidRDefault="00CE72D9" w:rsidP="00A919FF">
      <w:pPr>
        <w:pStyle w:val="ListParagraph"/>
        <w:autoSpaceDE/>
        <w:autoSpaceDN/>
        <w:adjustRightInd/>
        <w:spacing w:after="200" w:line="276" w:lineRule="auto"/>
        <w:ind w:left="709"/>
        <w:jc w:val="left"/>
      </w:pPr>
    </w:p>
    <w:p w:rsidR="00E843DD" w:rsidRDefault="00CE72D9" w:rsidP="00E843DD">
      <w:pPr>
        <w:pStyle w:val="ListParagraph"/>
        <w:numPr>
          <w:ilvl w:val="0"/>
          <w:numId w:val="18"/>
        </w:numPr>
        <w:autoSpaceDE/>
        <w:autoSpaceDN/>
        <w:adjustRightInd/>
        <w:spacing w:after="200" w:line="276" w:lineRule="auto"/>
        <w:jc w:val="left"/>
      </w:pPr>
      <w:r>
        <w:t xml:space="preserve"> Acute Trust Discharge Team Staff or Admin.</w:t>
      </w:r>
    </w:p>
    <w:p w:rsidR="00E843DD" w:rsidRDefault="00CE72D9" w:rsidP="00E843DD">
      <w:pPr>
        <w:pStyle w:val="ListParagraph"/>
        <w:numPr>
          <w:ilvl w:val="0"/>
          <w:numId w:val="18"/>
        </w:numPr>
        <w:autoSpaceDE/>
        <w:autoSpaceDN/>
        <w:adjustRightInd/>
        <w:spacing w:after="200" w:line="276" w:lineRule="auto"/>
        <w:jc w:val="left"/>
      </w:pPr>
      <w:r>
        <w:t xml:space="preserve"> Staff in Acute Discharge Service.</w:t>
      </w:r>
    </w:p>
    <w:p w:rsidR="00E843DD" w:rsidRDefault="00CE72D9" w:rsidP="00E843DD">
      <w:pPr>
        <w:pStyle w:val="ListParagraph"/>
        <w:numPr>
          <w:ilvl w:val="0"/>
          <w:numId w:val="18"/>
        </w:numPr>
        <w:autoSpaceDE/>
        <w:autoSpaceDN/>
        <w:adjustRightInd/>
        <w:spacing w:after="200" w:line="276" w:lineRule="auto"/>
        <w:jc w:val="left"/>
      </w:pPr>
      <w:r>
        <w:t xml:space="preserve"> Customer Service Officers at Customer Access Centre. </w:t>
      </w:r>
    </w:p>
    <w:p w:rsidR="00E843DD" w:rsidRDefault="00CE72D9" w:rsidP="00E843DD">
      <w:pPr>
        <w:pStyle w:val="ListParagraph"/>
        <w:ind w:left="1464"/>
      </w:pPr>
    </w:p>
    <w:p w:rsidR="00B57D2C" w:rsidRPr="00E57D06" w:rsidRDefault="00CE72D9" w:rsidP="00B57D2C">
      <w:pPr>
        <w:pStyle w:val="ListParagraph"/>
        <w:numPr>
          <w:ilvl w:val="1"/>
          <w:numId w:val="21"/>
        </w:numPr>
        <w:autoSpaceDE/>
        <w:autoSpaceDN/>
        <w:adjustRightInd/>
        <w:spacing w:after="200" w:line="276" w:lineRule="auto"/>
        <w:ind w:left="709" w:firstLine="0"/>
        <w:rPr>
          <w:color w:val="FF0000"/>
        </w:rPr>
      </w:pPr>
      <w:r>
        <w:lastRenderedPageBreak/>
        <w:t xml:space="preserve">The LAS case notification or contact record message will automatically be sent to the Allocated/Active worker. The person who enters the Discharge Notification on LAS </w:t>
      </w:r>
      <w:r w:rsidRPr="00E97250">
        <w:rPr>
          <w:b/>
        </w:rPr>
        <w:t xml:space="preserve">must </w:t>
      </w:r>
      <w:r>
        <w:t>send a LAS Message to the Hospital Intake Tray as well as to the Active Worker.</w:t>
      </w:r>
    </w:p>
    <w:p w:rsidR="00B57D2C" w:rsidRDefault="00CE72D9" w:rsidP="00B57D2C">
      <w:pPr>
        <w:pStyle w:val="ListParagraph"/>
        <w:ind w:left="709"/>
      </w:pPr>
      <w:r>
        <w:tab/>
        <w:t>Thi</w:t>
      </w:r>
      <w:r>
        <w:t>s will alert the Acute Discharge Service worker and the Duty Officer that a Discharge Notification has been issued and that progress monitoring will be needed.</w:t>
      </w:r>
    </w:p>
    <w:p w:rsidR="00E843DD" w:rsidRDefault="00CE72D9" w:rsidP="00E843DD">
      <w:pPr>
        <w:pStyle w:val="ListParagraph"/>
        <w:ind w:left="709"/>
      </w:pPr>
    </w:p>
    <w:p w:rsidR="00E843DD" w:rsidRPr="001C0BDC" w:rsidRDefault="00CE72D9" w:rsidP="00E843DD">
      <w:pPr>
        <w:pStyle w:val="ListParagraph"/>
        <w:ind w:left="1104"/>
      </w:pPr>
    </w:p>
    <w:p w:rsidR="00A919FF" w:rsidRPr="00A919FF" w:rsidRDefault="00CE72D9" w:rsidP="00E843DD">
      <w:pPr>
        <w:pStyle w:val="ListParagraph"/>
        <w:numPr>
          <w:ilvl w:val="0"/>
          <w:numId w:val="21"/>
        </w:numPr>
        <w:autoSpaceDE/>
        <w:autoSpaceDN/>
        <w:adjustRightInd/>
        <w:spacing w:after="200" w:line="276" w:lineRule="auto"/>
        <w:jc w:val="left"/>
        <w:rPr>
          <w:b/>
        </w:rPr>
      </w:pPr>
      <w:r>
        <w:rPr>
          <w:b/>
          <w:u w:val="single"/>
        </w:rPr>
        <w:t>Monitoring the progress of Pre- Discharge Assessments for Sit Rep</w:t>
      </w:r>
    </w:p>
    <w:p w:rsidR="00E843DD" w:rsidRPr="001C0BDC" w:rsidRDefault="00CE72D9" w:rsidP="00A919FF">
      <w:pPr>
        <w:pStyle w:val="ListParagraph"/>
        <w:autoSpaceDE/>
        <w:autoSpaceDN/>
        <w:adjustRightInd/>
        <w:spacing w:after="200" w:line="276" w:lineRule="auto"/>
        <w:ind w:left="744"/>
        <w:jc w:val="left"/>
        <w:rPr>
          <w:b/>
        </w:rPr>
      </w:pPr>
      <w:r>
        <w:rPr>
          <w:b/>
          <w:u w:val="single"/>
        </w:rPr>
        <w:t xml:space="preserve"> </w:t>
      </w:r>
    </w:p>
    <w:p w:rsidR="00E843DD" w:rsidRPr="00AB7291" w:rsidRDefault="00CE72D9" w:rsidP="00E843DD">
      <w:pPr>
        <w:pStyle w:val="ListParagraph"/>
        <w:numPr>
          <w:ilvl w:val="1"/>
          <w:numId w:val="21"/>
        </w:numPr>
        <w:autoSpaceDE/>
        <w:autoSpaceDN/>
        <w:adjustRightInd/>
        <w:spacing w:after="200" w:line="276" w:lineRule="auto"/>
        <w:ind w:left="709" w:firstLine="0"/>
        <w:jc w:val="left"/>
        <w:rPr>
          <w:b/>
        </w:rPr>
      </w:pPr>
      <w:r>
        <w:t xml:space="preserve">The Acute Discharge </w:t>
      </w:r>
      <w:r>
        <w:t>Service will be responsible for monitoring the progress of pre-discharge assessments</w:t>
      </w:r>
      <w:r w:rsidRPr="00372215">
        <w:t xml:space="preserve"> </w:t>
      </w:r>
      <w:r>
        <w:t xml:space="preserve">in order to report to Acute Trust Discharge Managers as needed to produce </w:t>
      </w:r>
      <w:r>
        <w:t xml:space="preserve">and agree </w:t>
      </w:r>
      <w:r>
        <w:t xml:space="preserve">the </w:t>
      </w:r>
      <w:r>
        <w:t xml:space="preserve">DToC </w:t>
      </w:r>
      <w:r>
        <w:t>SitRep report.</w:t>
      </w:r>
    </w:p>
    <w:p w:rsidR="00E843DD" w:rsidRPr="001C0BDC" w:rsidRDefault="00CE72D9" w:rsidP="00E843DD">
      <w:pPr>
        <w:pStyle w:val="ListParagraph"/>
        <w:ind w:left="1104"/>
        <w:rPr>
          <w:b/>
        </w:rPr>
      </w:pPr>
    </w:p>
    <w:p w:rsidR="00E843DD" w:rsidRDefault="00CE72D9" w:rsidP="00E843DD">
      <w:pPr>
        <w:pStyle w:val="ListParagraph"/>
        <w:numPr>
          <w:ilvl w:val="1"/>
          <w:numId w:val="21"/>
        </w:numPr>
        <w:autoSpaceDE/>
        <w:autoSpaceDN/>
        <w:adjustRightInd/>
        <w:spacing w:after="200" w:line="276" w:lineRule="auto"/>
        <w:ind w:left="709" w:firstLine="0"/>
        <w:jc w:val="left"/>
      </w:pPr>
      <w:r>
        <w:t>The Hospital Intake LAS Duty Tray will be managed by the Acute</w:t>
      </w:r>
      <w:r>
        <w:t xml:space="preserve"> Discharge Service workers who will access the LAS </w:t>
      </w:r>
      <w:r>
        <w:t>r</w:t>
      </w:r>
      <w:r>
        <w:t>ecords of all people for whom a Discharge Notification has been issued</w:t>
      </w:r>
      <w:r>
        <w:t>,</w:t>
      </w:r>
      <w:r>
        <w:t xml:space="preserve"> to ensure that discharge is being arranged within the required timescales.</w:t>
      </w:r>
    </w:p>
    <w:p w:rsidR="00E843DD" w:rsidRDefault="00CE72D9" w:rsidP="00E843DD">
      <w:pPr>
        <w:pStyle w:val="ListParagraph"/>
        <w:ind w:left="1104"/>
      </w:pPr>
    </w:p>
    <w:p w:rsidR="00E843DD" w:rsidRDefault="00CE72D9" w:rsidP="00E843DD">
      <w:pPr>
        <w:pStyle w:val="ListParagraph"/>
        <w:numPr>
          <w:ilvl w:val="1"/>
          <w:numId w:val="21"/>
        </w:numPr>
        <w:autoSpaceDE/>
        <w:autoSpaceDN/>
        <w:adjustRightInd/>
        <w:spacing w:after="200" w:line="276" w:lineRule="auto"/>
        <w:ind w:left="709" w:firstLine="0"/>
        <w:jc w:val="left"/>
      </w:pPr>
      <w:r>
        <w:t xml:space="preserve"> Acute Discharge Service workers may advise active community workers where action is needed to progress discharge plans in order to avoid Delayed Transfer</w:t>
      </w:r>
      <w:r>
        <w:t>s</w:t>
      </w:r>
      <w:r>
        <w:t xml:space="preserve"> of Care that are attributable to Lancashire County Council on the Sit Rep.</w:t>
      </w:r>
    </w:p>
    <w:p w:rsidR="00E843DD" w:rsidRDefault="00CE72D9" w:rsidP="00E843DD">
      <w:pPr>
        <w:pStyle w:val="ListParagraph"/>
      </w:pPr>
    </w:p>
    <w:p w:rsidR="00E843DD" w:rsidRPr="009D272A" w:rsidRDefault="00CE72D9" w:rsidP="00E843DD">
      <w:pPr>
        <w:pStyle w:val="ListParagraph"/>
        <w:numPr>
          <w:ilvl w:val="1"/>
          <w:numId w:val="21"/>
        </w:numPr>
        <w:autoSpaceDE/>
        <w:autoSpaceDN/>
        <w:adjustRightInd/>
        <w:spacing w:after="200" w:line="276" w:lineRule="auto"/>
        <w:ind w:left="709" w:firstLine="0"/>
        <w:jc w:val="left"/>
        <w:rPr>
          <w:color w:val="FF0000"/>
        </w:rPr>
      </w:pPr>
      <w:r>
        <w:t>Where the active communi</w:t>
      </w:r>
      <w:r>
        <w:t>ty worker appears to be unavailable, the Acute Discharge Service worker will send a LAS message to the Locality Tray to ask for the Team Duty Officer to support the discharge in the meantime</w:t>
      </w:r>
      <w:r>
        <w:rPr>
          <w:b/>
          <w:i/>
        </w:rPr>
        <w:t>.</w:t>
      </w:r>
      <w:r>
        <w:t xml:space="preserve">  This will act as an alert that work is needed in the event of t</w:t>
      </w:r>
      <w:r>
        <w:t>he active worker being absent.</w:t>
      </w:r>
    </w:p>
    <w:p w:rsidR="00E843DD" w:rsidRDefault="00CE72D9" w:rsidP="00E843DD">
      <w:pPr>
        <w:pStyle w:val="ListParagraph"/>
      </w:pPr>
    </w:p>
    <w:p w:rsidR="00E843DD" w:rsidRDefault="00CE72D9" w:rsidP="00E843DD">
      <w:pPr>
        <w:pStyle w:val="ListParagraph"/>
        <w:numPr>
          <w:ilvl w:val="1"/>
          <w:numId w:val="21"/>
        </w:numPr>
        <w:autoSpaceDE/>
        <w:autoSpaceDN/>
        <w:adjustRightInd/>
        <w:spacing w:after="200" w:line="276" w:lineRule="auto"/>
        <w:ind w:left="709" w:firstLine="0"/>
        <w:jc w:val="left"/>
      </w:pPr>
      <w:r>
        <w:t>Where necessary the Acute Discharge Service workers will alert the appropriate managers of any potential delays.</w:t>
      </w:r>
    </w:p>
    <w:p w:rsidR="00E843DD" w:rsidRDefault="00CE72D9" w:rsidP="00E843DD">
      <w:pPr>
        <w:pStyle w:val="ListParagraph"/>
      </w:pPr>
    </w:p>
    <w:p w:rsidR="00E843DD" w:rsidRPr="00D83DFB" w:rsidRDefault="00CE72D9" w:rsidP="00E843DD">
      <w:pPr>
        <w:pStyle w:val="ListParagraph"/>
        <w:numPr>
          <w:ilvl w:val="1"/>
          <w:numId w:val="21"/>
        </w:numPr>
        <w:autoSpaceDE/>
        <w:autoSpaceDN/>
        <w:adjustRightInd/>
        <w:spacing w:after="200" w:line="276" w:lineRule="auto"/>
        <w:ind w:left="709" w:firstLine="0"/>
        <w:jc w:val="left"/>
      </w:pPr>
      <w:r w:rsidRPr="005A139A">
        <w:t xml:space="preserve">The </w:t>
      </w:r>
      <w:r>
        <w:t>Acute</w:t>
      </w:r>
      <w:r w:rsidRPr="005A139A">
        <w:t xml:space="preserve"> </w:t>
      </w:r>
      <w:r w:rsidRPr="00B57D2C">
        <w:rPr>
          <w:i/>
        </w:rPr>
        <w:t>Passport to Independence</w:t>
      </w:r>
      <w:r>
        <w:t xml:space="preserve"> s</w:t>
      </w:r>
      <w:r w:rsidRPr="005A139A">
        <w:t>preadsheet</w:t>
      </w:r>
      <w:r>
        <w:t xml:space="preserve"> / Tracker will be used as a tool to monitor the progress of all</w:t>
      </w:r>
      <w:r>
        <w:t xml:space="preserve"> referrals that are within the discharge planning process and to record the actual date of discharge.</w:t>
      </w:r>
    </w:p>
    <w:p w:rsidR="00E843DD" w:rsidRDefault="00CE72D9" w:rsidP="00E843DD">
      <w:pPr>
        <w:pStyle w:val="ListParagraph"/>
        <w:ind w:left="384"/>
        <w:rPr>
          <w:i/>
        </w:rPr>
      </w:pPr>
    </w:p>
    <w:p w:rsidR="00E843DD" w:rsidRDefault="00CE72D9" w:rsidP="00E843DD">
      <w:pPr>
        <w:pStyle w:val="ListParagraph"/>
        <w:ind w:left="384"/>
        <w:rPr>
          <w:b/>
          <w:i/>
        </w:rPr>
      </w:pPr>
      <w:r w:rsidRPr="00A919FF">
        <w:rPr>
          <w:b/>
          <w:i/>
        </w:rPr>
        <w:t>(NB. Sections in italics may indicate that additional guidance is being developed for this process).</w:t>
      </w:r>
    </w:p>
    <w:p w:rsidR="00C2779D" w:rsidRDefault="00CE72D9" w:rsidP="00E843DD">
      <w:pPr>
        <w:pStyle w:val="ListParagraph"/>
        <w:ind w:left="384"/>
        <w:rPr>
          <w:b/>
          <w:i/>
        </w:rPr>
      </w:pPr>
    </w:p>
    <w:p w:rsidR="00C2779D" w:rsidRDefault="00CE72D9" w:rsidP="00E843DD">
      <w:pPr>
        <w:pStyle w:val="ListParagraph"/>
        <w:ind w:left="384"/>
        <w:rPr>
          <w:b/>
          <w:i/>
        </w:rPr>
      </w:pPr>
    </w:p>
    <w:p w:rsidR="005917A7" w:rsidRDefault="00CE72D9" w:rsidP="00E843DD">
      <w:pPr>
        <w:pStyle w:val="ListParagraph"/>
        <w:ind w:left="384"/>
        <w:rPr>
          <w:b/>
          <w:i/>
        </w:rPr>
      </w:pPr>
    </w:p>
    <w:p w:rsidR="00C2779D" w:rsidRDefault="00CE72D9" w:rsidP="00E843DD">
      <w:pPr>
        <w:pStyle w:val="ListParagraph"/>
        <w:ind w:left="384"/>
        <w:rPr>
          <w:b/>
          <w:i/>
        </w:rPr>
      </w:pPr>
    </w:p>
    <w:p w:rsidR="00C2779D" w:rsidRPr="00A919FF" w:rsidRDefault="00CE72D9" w:rsidP="00E843DD">
      <w:pPr>
        <w:pStyle w:val="ListParagraph"/>
        <w:ind w:left="384"/>
        <w:rPr>
          <w:b/>
          <w:i/>
        </w:rPr>
      </w:pPr>
    </w:p>
    <w:p w:rsidR="005602EE" w:rsidRDefault="00CE72D9" w:rsidP="00C2779D">
      <w:pPr>
        <w:pStyle w:val="ListParagraph"/>
        <w:numPr>
          <w:ilvl w:val="0"/>
          <w:numId w:val="21"/>
        </w:numPr>
        <w:rPr>
          <w:b/>
        </w:rPr>
      </w:pPr>
      <w:r w:rsidRPr="00C2779D">
        <w:rPr>
          <w:b/>
        </w:rPr>
        <w:lastRenderedPageBreak/>
        <w:t>Safeguarding Guidance – Poor Discharge from Hos</w:t>
      </w:r>
      <w:r w:rsidRPr="00C2779D">
        <w:rPr>
          <w:b/>
        </w:rPr>
        <w:t>pital</w:t>
      </w:r>
    </w:p>
    <w:p w:rsidR="00C2779D" w:rsidRPr="00C2779D" w:rsidRDefault="00CE72D9" w:rsidP="00C2779D">
      <w:pPr>
        <w:rPr>
          <w:b/>
        </w:rPr>
      </w:pPr>
    </w:p>
    <w:p w:rsidR="00C2779D" w:rsidRPr="00C2779D" w:rsidRDefault="00CE72D9" w:rsidP="00C2779D">
      <w:pPr>
        <w:pStyle w:val="ListParagraph"/>
        <w:numPr>
          <w:ilvl w:val="1"/>
          <w:numId w:val="21"/>
        </w:numPr>
        <w:rPr>
          <w:b/>
        </w:rPr>
      </w:pPr>
      <w:r>
        <w:rPr>
          <w:b/>
        </w:rPr>
        <w:t xml:space="preserve">Poor Discharge from Hospital </w:t>
      </w:r>
      <w:r>
        <w:t xml:space="preserve">When should a </w:t>
      </w:r>
      <w:hyperlink r:id="rId12" w:history="1">
        <w:r w:rsidRPr="00C2779D">
          <w:rPr>
            <w:rStyle w:val="Hyperlink"/>
            <w:rFonts w:cs="Helvetica-Light"/>
          </w:rPr>
          <w:t>Safeguarding Adult Concern</w:t>
        </w:r>
      </w:hyperlink>
      <w:r>
        <w:t xml:space="preserve"> be raised?</w:t>
      </w:r>
    </w:p>
    <w:p w:rsidR="00C2779D" w:rsidRPr="00C2779D" w:rsidRDefault="00CE72D9" w:rsidP="00C2779D">
      <w:pPr>
        <w:pStyle w:val="ListParagraph"/>
        <w:ind w:left="1495"/>
        <w:rPr>
          <w:b/>
        </w:rPr>
      </w:pPr>
    </w:p>
    <w:p w:rsidR="00C2779D" w:rsidRPr="00C2779D" w:rsidRDefault="00CE72D9" w:rsidP="00C2779D">
      <w:pPr>
        <w:pStyle w:val="ListParagraph"/>
        <w:numPr>
          <w:ilvl w:val="0"/>
          <w:numId w:val="24"/>
        </w:numPr>
      </w:pPr>
      <w:r w:rsidRPr="00C2779D">
        <w:t xml:space="preserve">Where there is insufficient discharge of transfer of care planning from any area </w:t>
      </w:r>
      <w:r w:rsidRPr="00C2779D">
        <w:t>resulting in an adverse effect on the adult at risk.</w:t>
      </w:r>
    </w:p>
    <w:p w:rsidR="00C2779D" w:rsidRPr="00C2779D" w:rsidRDefault="00CE72D9" w:rsidP="00C2779D">
      <w:pPr>
        <w:pStyle w:val="ListParagraph"/>
        <w:numPr>
          <w:ilvl w:val="0"/>
          <w:numId w:val="24"/>
        </w:numPr>
      </w:pPr>
      <w:r w:rsidRPr="00C2779D">
        <w:t>Where the adult is discharged without necessary medication, equipment or clothing and this has an adverse effect on the adult at risk</w:t>
      </w:r>
      <w:r>
        <w:t>.</w:t>
      </w:r>
    </w:p>
    <w:p w:rsidR="00C2779D" w:rsidRPr="00C2779D" w:rsidRDefault="00CE72D9" w:rsidP="00C2779D">
      <w:pPr>
        <w:pStyle w:val="ListParagraph"/>
        <w:numPr>
          <w:ilvl w:val="0"/>
          <w:numId w:val="24"/>
        </w:numPr>
      </w:pPr>
      <w:r w:rsidRPr="00C2779D">
        <w:t>Where the patient is discharged with cannula in situ and has an adve</w:t>
      </w:r>
      <w:r w:rsidRPr="00C2779D">
        <w:t>rse effect on the adult at risk.</w:t>
      </w:r>
    </w:p>
    <w:p w:rsidR="00C2779D" w:rsidRDefault="00CE72D9" w:rsidP="00C2779D">
      <w:pPr>
        <w:pStyle w:val="ListParagraph"/>
        <w:numPr>
          <w:ilvl w:val="0"/>
          <w:numId w:val="24"/>
        </w:numPr>
      </w:pPr>
      <w:r w:rsidRPr="00C2779D">
        <w:t>Where the patient is discharged with no/or incomplete discharge letter and has an adverse effect on the adult at risk.</w:t>
      </w:r>
    </w:p>
    <w:p w:rsidR="00C2779D" w:rsidRDefault="00CE72D9" w:rsidP="00C2779D">
      <w:pPr>
        <w:pStyle w:val="ListParagraph"/>
        <w:ind w:left="1855"/>
      </w:pPr>
    </w:p>
    <w:p w:rsidR="00C2779D" w:rsidRDefault="00CE72D9" w:rsidP="00C2779D">
      <w:pPr>
        <w:pStyle w:val="ListParagraph"/>
        <w:numPr>
          <w:ilvl w:val="1"/>
          <w:numId w:val="21"/>
        </w:numPr>
      </w:pPr>
      <w:r w:rsidRPr="00C2779D">
        <w:rPr>
          <w:b/>
        </w:rPr>
        <w:t>Poor Discharge from Hospital</w:t>
      </w:r>
      <w:r>
        <w:t xml:space="preserve"> When don’t I need to report a Safeguarding Adult concern?</w:t>
      </w:r>
    </w:p>
    <w:p w:rsidR="00C2779D" w:rsidRDefault="00CE72D9" w:rsidP="00C2779D">
      <w:pPr>
        <w:ind w:left="1440"/>
      </w:pPr>
      <w:r>
        <w:t>In the following</w:t>
      </w:r>
      <w:r>
        <w:t xml:space="preserve"> instances complaints or incident management procedures should be used. A Safeguarding Concern does not need to be made in the following instances;</w:t>
      </w:r>
    </w:p>
    <w:p w:rsidR="00C2779D" w:rsidRPr="00C2779D" w:rsidRDefault="00CE72D9" w:rsidP="00C2779D">
      <w:pPr>
        <w:numPr>
          <w:ilvl w:val="0"/>
          <w:numId w:val="27"/>
        </w:numPr>
        <w:autoSpaceDE/>
        <w:autoSpaceDN/>
        <w:adjustRightInd/>
        <w:spacing w:before="100" w:beforeAutospacing="1" w:after="100" w:afterAutospacing="1"/>
        <w:jc w:val="left"/>
        <w:rPr>
          <w:rFonts w:eastAsia="Times New Roman" w:cs="Arial"/>
          <w:lang w:eastAsia="en-GB"/>
        </w:rPr>
      </w:pPr>
      <w:r w:rsidRPr="00C2779D">
        <w:rPr>
          <w:rFonts w:eastAsia="Times New Roman" w:cs="Arial"/>
          <w:lang w:eastAsia="en-GB"/>
        </w:rPr>
        <w:t>Where there is insufficient discharge or transfer of care planning from any area and there is no adverse eff</w:t>
      </w:r>
      <w:r w:rsidRPr="00C2779D">
        <w:rPr>
          <w:rFonts w:eastAsia="Times New Roman" w:cs="Arial"/>
          <w:lang w:eastAsia="en-GB"/>
        </w:rPr>
        <w:t>ect on the adult at risk.</w:t>
      </w:r>
    </w:p>
    <w:p w:rsidR="00C2779D" w:rsidRPr="00C2779D" w:rsidRDefault="00CE72D9" w:rsidP="00C2779D">
      <w:pPr>
        <w:numPr>
          <w:ilvl w:val="0"/>
          <w:numId w:val="27"/>
        </w:numPr>
        <w:autoSpaceDE/>
        <w:autoSpaceDN/>
        <w:adjustRightInd/>
        <w:spacing w:before="100" w:beforeAutospacing="1" w:after="100" w:afterAutospacing="1"/>
        <w:jc w:val="left"/>
        <w:rPr>
          <w:rFonts w:eastAsia="Times New Roman" w:cs="Arial"/>
          <w:lang w:eastAsia="en-GB"/>
        </w:rPr>
      </w:pPr>
      <w:r w:rsidRPr="00C2779D">
        <w:rPr>
          <w:rFonts w:eastAsia="Times New Roman" w:cs="Arial"/>
          <w:lang w:eastAsia="en-GB"/>
        </w:rPr>
        <w:t>Where the adult at risk is discharged without necessary equipment or clothing and there is no adverse effect.</w:t>
      </w:r>
    </w:p>
    <w:p w:rsidR="00C2779D" w:rsidRPr="00C2779D" w:rsidRDefault="00CE72D9" w:rsidP="00C2779D">
      <w:pPr>
        <w:numPr>
          <w:ilvl w:val="0"/>
          <w:numId w:val="27"/>
        </w:numPr>
        <w:autoSpaceDE/>
        <w:autoSpaceDN/>
        <w:adjustRightInd/>
        <w:spacing w:before="100" w:beforeAutospacing="1" w:after="100" w:afterAutospacing="1"/>
        <w:jc w:val="left"/>
        <w:rPr>
          <w:rFonts w:eastAsia="Times New Roman" w:cs="Arial"/>
          <w:lang w:eastAsia="en-GB"/>
        </w:rPr>
      </w:pPr>
      <w:r w:rsidRPr="00C2779D">
        <w:rPr>
          <w:rFonts w:eastAsia="Times New Roman" w:cs="Arial"/>
          <w:lang w:eastAsia="en-GB"/>
        </w:rPr>
        <w:t>Where the adult at risk is discharged with cannula in situ and there is no adverse effect.</w:t>
      </w:r>
    </w:p>
    <w:p w:rsidR="00C2779D" w:rsidRPr="00C2779D" w:rsidRDefault="00CE72D9" w:rsidP="00C2779D">
      <w:pPr>
        <w:numPr>
          <w:ilvl w:val="0"/>
          <w:numId w:val="27"/>
        </w:numPr>
        <w:autoSpaceDE/>
        <w:autoSpaceDN/>
        <w:adjustRightInd/>
        <w:spacing w:before="100" w:beforeAutospacing="1" w:after="100" w:afterAutospacing="1"/>
        <w:jc w:val="left"/>
        <w:rPr>
          <w:rFonts w:eastAsia="Times New Roman" w:cs="Arial"/>
          <w:lang w:eastAsia="en-GB"/>
        </w:rPr>
      </w:pPr>
      <w:r w:rsidRPr="00C2779D">
        <w:rPr>
          <w:rFonts w:eastAsia="Times New Roman" w:cs="Arial"/>
          <w:lang w:eastAsia="en-GB"/>
        </w:rPr>
        <w:t>Where the adult at risk is di</w:t>
      </w:r>
      <w:r w:rsidRPr="00C2779D">
        <w:rPr>
          <w:rFonts w:eastAsia="Times New Roman" w:cs="Arial"/>
          <w:lang w:eastAsia="en-GB"/>
        </w:rPr>
        <w:t>scharged with no / or incomplete discharge letter and there is no adverse effect.</w:t>
      </w:r>
    </w:p>
    <w:p w:rsidR="00C2779D" w:rsidRPr="00C2779D" w:rsidRDefault="00CE72D9" w:rsidP="00C2779D">
      <w:pPr>
        <w:numPr>
          <w:ilvl w:val="0"/>
          <w:numId w:val="27"/>
        </w:numPr>
        <w:autoSpaceDE/>
        <w:autoSpaceDN/>
        <w:adjustRightInd/>
        <w:spacing w:before="100" w:beforeAutospacing="1" w:after="100" w:afterAutospacing="1"/>
        <w:jc w:val="left"/>
        <w:rPr>
          <w:rFonts w:eastAsia="Times New Roman" w:cs="Arial"/>
          <w:lang w:eastAsia="en-GB"/>
        </w:rPr>
      </w:pPr>
      <w:r w:rsidRPr="00C2779D">
        <w:rPr>
          <w:rFonts w:eastAsia="Times New Roman" w:cs="Arial"/>
          <w:lang w:eastAsia="en-GB"/>
        </w:rPr>
        <w:t>Where there is a failure to communicate the treatment plan (E.g. Now has catheter in situ, tissue damage present etc) and no adverse effect occurs</w:t>
      </w:r>
    </w:p>
    <w:p w:rsidR="00C2779D" w:rsidRPr="00C2779D" w:rsidRDefault="00CE72D9" w:rsidP="00C2779D">
      <w:pPr>
        <w:pStyle w:val="ListParagraph"/>
        <w:ind w:left="1495"/>
        <w:rPr>
          <w:b/>
        </w:rPr>
      </w:pPr>
    </w:p>
    <w:p w:rsidR="00E843DD" w:rsidRPr="000D4BF2" w:rsidRDefault="00CE72D9" w:rsidP="00386B6C"/>
    <w:sectPr w:rsidR="00E843DD" w:rsidRPr="000D4BF2" w:rsidSect="00516FCA">
      <w:headerReference w:type="default" r:id="rId13"/>
      <w:footerReference w:type="default" r:id="rId14"/>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E72D9">
      <w:pPr>
        <w:spacing w:after="0"/>
      </w:pPr>
      <w:r>
        <w:separator/>
      </w:r>
    </w:p>
  </w:endnote>
  <w:endnote w:type="continuationSeparator" w:id="0">
    <w:p w:rsidR="00000000" w:rsidRDefault="00CE72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BFBFBF"/>
      <w:tblLook w:val="04A0" w:firstRow="1" w:lastRow="0" w:firstColumn="1" w:lastColumn="0" w:noHBand="0" w:noVBand="1"/>
    </w:tblPr>
    <w:tblGrid>
      <w:gridCol w:w="9020"/>
    </w:tblGrid>
    <w:tr w:rsidR="00597D45" w:rsidTr="00C74127">
      <w:trPr>
        <w:jc w:val="center"/>
      </w:trPr>
      <w:tc>
        <w:tcPr>
          <w:tcW w:w="5000" w:type="pct"/>
          <w:shd w:val="clear" w:color="auto" w:fill="BFBFBF"/>
        </w:tcPr>
        <w:p w:rsidR="00B050E0" w:rsidRPr="008E5502" w:rsidRDefault="00CE72D9" w:rsidP="00DB6FF3">
          <w:pPr>
            <w:pStyle w:val="Footer"/>
          </w:pPr>
          <w:r w:rsidRPr="008E5502">
            <w:t xml:space="preserve">• </w:t>
          </w:r>
          <w:r>
            <w:fldChar w:fldCharType="begin"/>
          </w:r>
          <w:r>
            <w:instrText xml:space="preserve"> PAGE   \* MERGEFORMAT </w:instrText>
          </w:r>
          <w:r>
            <w:fldChar w:fldCharType="separate"/>
          </w:r>
          <w:r>
            <w:rPr>
              <w:noProof/>
            </w:rPr>
            <w:t>2</w:t>
          </w:r>
          <w:r>
            <w:fldChar w:fldCharType="end"/>
          </w:r>
          <w:r w:rsidRPr="008E5502">
            <w:t xml:space="preserve"> •</w:t>
          </w:r>
        </w:p>
      </w:tc>
    </w:tr>
  </w:tbl>
  <w:p w:rsidR="00B050E0" w:rsidRDefault="00CE72D9" w:rsidP="008E5502">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E72D9">
      <w:pPr>
        <w:spacing w:after="0"/>
      </w:pPr>
      <w:r>
        <w:separator/>
      </w:r>
    </w:p>
  </w:footnote>
  <w:footnote w:type="continuationSeparator" w:id="0">
    <w:p w:rsidR="00000000" w:rsidRDefault="00CE72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E0" w:rsidRDefault="00CE72D9">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522813"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E0" w:rsidRDefault="00CE72D9"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9296"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D31145"/>
      <w:tblLook w:val="04A0" w:firstRow="1" w:lastRow="0" w:firstColumn="1" w:lastColumn="0" w:noHBand="0" w:noVBand="1"/>
    </w:tblPr>
    <w:tblGrid>
      <w:gridCol w:w="9020"/>
    </w:tblGrid>
    <w:tr w:rsidR="00597D45" w:rsidTr="00C74127">
      <w:trPr>
        <w:jc w:val="center"/>
      </w:trPr>
      <w:tc>
        <w:tcPr>
          <w:tcW w:w="5000" w:type="pct"/>
          <w:shd w:val="clear" w:color="auto" w:fill="D31145"/>
        </w:tcPr>
        <w:p w:rsidR="00B050E0" w:rsidRPr="00C74127" w:rsidRDefault="00CE72D9" w:rsidP="00E843DD">
          <w:pPr>
            <w:jc w:val="left"/>
          </w:pPr>
          <w:r w:rsidRPr="00E843DD">
            <w:rPr>
              <w:color w:val="FFFFFF" w:themeColor="background1"/>
            </w:rPr>
            <w:t>Operational process for A</w:t>
          </w:r>
          <w:r w:rsidRPr="00E843DD">
            <w:rPr>
              <w:color w:val="FFFFFF" w:themeColor="background1"/>
            </w:rPr>
            <w:t xml:space="preserve">cute Discharge Teams within the Adult Social Care Structure 2019 </w:t>
          </w:r>
        </w:p>
      </w:tc>
    </w:tr>
  </w:tbl>
  <w:p w:rsidR="00B050E0" w:rsidRDefault="00CE72D9"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60757B0"/>
    <w:multiLevelType w:val="singleLevel"/>
    <w:tmpl w:val="17BA79E6"/>
    <w:lvl w:ilvl="0">
      <w:start w:val="1"/>
      <w:numFmt w:val="bullet"/>
      <w:lvlText w:val="­"/>
      <w:lvlJc w:val="left"/>
      <w:pPr>
        <w:tabs>
          <w:tab w:val="num" w:pos="360"/>
        </w:tabs>
        <w:ind w:left="360" w:hanging="360"/>
      </w:pPr>
      <w:rPr>
        <w:rFonts w:ascii="Tahoma" w:hAnsi="Tahoma" w:hint="default"/>
      </w:rPr>
    </w:lvl>
  </w:abstractNum>
  <w:abstractNum w:abstractNumId="1" w15:restartNumberingAfterBreak="0">
    <w:nsid w:val="11F47D81"/>
    <w:multiLevelType w:val="hybridMultilevel"/>
    <w:tmpl w:val="084A8324"/>
    <w:lvl w:ilvl="0" w:tplc="EF10BEB0">
      <w:start w:val="1"/>
      <w:numFmt w:val="bullet"/>
      <w:lvlText w:val=""/>
      <w:lvlJc w:val="left"/>
      <w:pPr>
        <w:ind w:left="2160" w:hanging="360"/>
      </w:pPr>
      <w:rPr>
        <w:rFonts w:ascii="Symbol" w:hAnsi="Symbol" w:hint="default"/>
      </w:rPr>
    </w:lvl>
    <w:lvl w:ilvl="1" w:tplc="0E94986C" w:tentative="1">
      <w:start w:val="1"/>
      <w:numFmt w:val="bullet"/>
      <w:lvlText w:val="o"/>
      <w:lvlJc w:val="left"/>
      <w:pPr>
        <w:ind w:left="2880" w:hanging="360"/>
      </w:pPr>
      <w:rPr>
        <w:rFonts w:ascii="Courier New" w:hAnsi="Courier New" w:cs="Courier New" w:hint="default"/>
      </w:rPr>
    </w:lvl>
    <w:lvl w:ilvl="2" w:tplc="F258998C" w:tentative="1">
      <w:start w:val="1"/>
      <w:numFmt w:val="bullet"/>
      <w:lvlText w:val=""/>
      <w:lvlJc w:val="left"/>
      <w:pPr>
        <w:ind w:left="3600" w:hanging="360"/>
      </w:pPr>
      <w:rPr>
        <w:rFonts w:ascii="Wingdings" w:hAnsi="Wingdings" w:hint="default"/>
      </w:rPr>
    </w:lvl>
    <w:lvl w:ilvl="3" w:tplc="1E8EB114" w:tentative="1">
      <w:start w:val="1"/>
      <w:numFmt w:val="bullet"/>
      <w:lvlText w:val=""/>
      <w:lvlJc w:val="left"/>
      <w:pPr>
        <w:ind w:left="4320" w:hanging="360"/>
      </w:pPr>
      <w:rPr>
        <w:rFonts w:ascii="Symbol" w:hAnsi="Symbol" w:hint="default"/>
      </w:rPr>
    </w:lvl>
    <w:lvl w:ilvl="4" w:tplc="FBF458F0" w:tentative="1">
      <w:start w:val="1"/>
      <w:numFmt w:val="bullet"/>
      <w:lvlText w:val="o"/>
      <w:lvlJc w:val="left"/>
      <w:pPr>
        <w:ind w:left="5040" w:hanging="360"/>
      </w:pPr>
      <w:rPr>
        <w:rFonts w:ascii="Courier New" w:hAnsi="Courier New" w:cs="Courier New" w:hint="default"/>
      </w:rPr>
    </w:lvl>
    <w:lvl w:ilvl="5" w:tplc="6F6AAD6A" w:tentative="1">
      <w:start w:val="1"/>
      <w:numFmt w:val="bullet"/>
      <w:lvlText w:val=""/>
      <w:lvlJc w:val="left"/>
      <w:pPr>
        <w:ind w:left="5760" w:hanging="360"/>
      </w:pPr>
      <w:rPr>
        <w:rFonts w:ascii="Wingdings" w:hAnsi="Wingdings" w:hint="default"/>
      </w:rPr>
    </w:lvl>
    <w:lvl w:ilvl="6" w:tplc="35CE876E" w:tentative="1">
      <w:start w:val="1"/>
      <w:numFmt w:val="bullet"/>
      <w:lvlText w:val=""/>
      <w:lvlJc w:val="left"/>
      <w:pPr>
        <w:ind w:left="6480" w:hanging="360"/>
      </w:pPr>
      <w:rPr>
        <w:rFonts w:ascii="Symbol" w:hAnsi="Symbol" w:hint="default"/>
      </w:rPr>
    </w:lvl>
    <w:lvl w:ilvl="7" w:tplc="0C907498" w:tentative="1">
      <w:start w:val="1"/>
      <w:numFmt w:val="bullet"/>
      <w:lvlText w:val="o"/>
      <w:lvlJc w:val="left"/>
      <w:pPr>
        <w:ind w:left="7200" w:hanging="360"/>
      </w:pPr>
      <w:rPr>
        <w:rFonts w:ascii="Courier New" w:hAnsi="Courier New" w:cs="Courier New" w:hint="default"/>
      </w:rPr>
    </w:lvl>
    <w:lvl w:ilvl="8" w:tplc="51546964" w:tentative="1">
      <w:start w:val="1"/>
      <w:numFmt w:val="bullet"/>
      <w:lvlText w:val=""/>
      <w:lvlJc w:val="left"/>
      <w:pPr>
        <w:ind w:left="7920" w:hanging="360"/>
      </w:pPr>
      <w:rPr>
        <w:rFonts w:ascii="Wingdings" w:hAnsi="Wingdings" w:hint="default"/>
      </w:rPr>
    </w:lvl>
  </w:abstractNum>
  <w:abstractNum w:abstractNumId="2" w15:restartNumberingAfterBreak="0">
    <w:nsid w:val="1B2355E4"/>
    <w:multiLevelType w:val="multilevel"/>
    <w:tmpl w:val="E1342B46"/>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7D6F42"/>
    <w:multiLevelType w:val="hybridMultilevel"/>
    <w:tmpl w:val="F8B4B38C"/>
    <w:lvl w:ilvl="0" w:tplc="5E425D52">
      <w:start w:val="1"/>
      <w:numFmt w:val="bullet"/>
      <w:lvlText w:val=""/>
      <w:lvlJc w:val="left"/>
      <w:pPr>
        <w:ind w:left="720" w:hanging="360"/>
      </w:pPr>
      <w:rPr>
        <w:rFonts w:ascii="Symbol" w:hAnsi="Symbol" w:hint="default"/>
      </w:rPr>
    </w:lvl>
    <w:lvl w:ilvl="1" w:tplc="7972A008" w:tentative="1">
      <w:start w:val="1"/>
      <w:numFmt w:val="bullet"/>
      <w:lvlText w:val="o"/>
      <w:lvlJc w:val="left"/>
      <w:pPr>
        <w:ind w:left="1440" w:hanging="360"/>
      </w:pPr>
      <w:rPr>
        <w:rFonts w:ascii="Courier New" w:hAnsi="Courier New" w:cs="Courier New" w:hint="default"/>
      </w:rPr>
    </w:lvl>
    <w:lvl w:ilvl="2" w:tplc="BB1E0AF0" w:tentative="1">
      <w:start w:val="1"/>
      <w:numFmt w:val="bullet"/>
      <w:lvlText w:val=""/>
      <w:lvlJc w:val="left"/>
      <w:pPr>
        <w:ind w:left="2160" w:hanging="360"/>
      </w:pPr>
      <w:rPr>
        <w:rFonts w:ascii="Wingdings" w:hAnsi="Wingdings" w:hint="default"/>
      </w:rPr>
    </w:lvl>
    <w:lvl w:ilvl="3" w:tplc="09D8E964" w:tentative="1">
      <w:start w:val="1"/>
      <w:numFmt w:val="bullet"/>
      <w:lvlText w:val=""/>
      <w:lvlJc w:val="left"/>
      <w:pPr>
        <w:ind w:left="2880" w:hanging="360"/>
      </w:pPr>
      <w:rPr>
        <w:rFonts w:ascii="Symbol" w:hAnsi="Symbol" w:hint="default"/>
      </w:rPr>
    </w:lvl>
    <w:lvl w:ilvl="4" w:tplc="57B2C78E" w:tentative="1">
      <w:start w:val="1"/>
      <w:numFmt w:val="bullet"/>
      <w:lvlText w:val="o"/>
      <w:lvlJc w:val="left"/>
      <w:pPr>
        <w:ind w:left="3600" w:hanging="360"/>
      </w:pPr>
      <w:rPr>
        <w:rFonts w:ascii="Courier New" w:hAnsi="Courier New" w:cs="Courier New" w:hint="default"/>
      </w:rPr>
    </w:lvl>
    <w:lvl w:ilvl="5" w:tplc="1A2A2D38" w:tentative="1">
      <w:start w:val="1"/>
      <w:numFmt w:val="bullet"/>
      <w:lvlText w:val=""/>
      <w:lvlJc w:val="left"/>
      <w:pPr>
        <w:ind w:left="4320" w:hanging="360"/>
      </w:pPr>
      <w:rPr>
        <w:rFonts w:ascii="Wingdings" w:hAnsi="Wingdings" w:hint="default"/>
      </w:rPr>
    </w:lvl>
    <w:lvl w:ilvl="6" w:tplc="1C30CB26" w:tentative="1">
      <w:start w:val="1"/>
      <w:numFmt w:val="bullet"/>
      <w:lvlText w:val=""/>
      <w:lvlJc w:val="left"/>
      <w:pPr>
        <w:ind w:left="5040" w:hanging="360"/>
      </w:pPr>
      <w:rPr>
        <w:rFonts w:ascii="Symbol" w:hAnsi="Symbol" w:hint="default"/>
      </w:rPr>
    </w:lvl>
    <w:lvl w:ilvl="7" w:tplc="271E0D92" w:tentative="1">
      <w:start w:val="1"/>
      <w:numFmt w:val="bullet"/>
      <w:lvlText w:val="o"/>
      <w:lvlJc w:val="left"/>
      <w:pPr>
        <w:ind w:left="5760" w:hanging="360"/>
      </w:pPr>
      <w:rPr>
        <w:rFonts w:ascii="Courier New" w:hAnsi="Courier New" w:cs="Courier New" w:hint="default"/>
      </w:rPr>
    </w:lvl>
    <w:lvl w:ilvl="8" w:tplc="EF180FF8" w:tentative="1">
      <w:start w:val="1"/>
      <w:numFmt w:val="bullet"/>
      <w:lvlText w:val=""/>
      <w:lvlJc w:val="left"/>
      <w:pPr>
        <w:ind w:left="6480" w:hanging="360"/>
      </w:pPr>
      <w:rPr>
        <w:rFonts w:ascii="Wingdings" w:hAnsi="Wingdings" w:hint="default"/>
      </w:rPr>
    </w:lvl>
  </w:abstractNum>
  <w:abstractNum w:abstractNumId="4" w15:restartNumberingAfterBreak="0">
    <w:nsid w:val="276C11F4"/>
    <w:multiLevelType w:val="hybridMultilevel"/>
    <w:tmpl w:val="5D0286FC"/>
    <w:lvl w:ilvl="0" w:tplc="36E2F034">
      <w:start w:val="1"/>
      <w:numFmt w:val="bullet"/>
      <w:lvlText w:val=""/>
      <w:lvlJc w:val="left"/>
      <w:pPr>
        <w:ind w:left="720" w:hanging="360"/>
      </w:pPr>
      <w:rPr>
        <w:rFonts w:ascii="Symbol" w:hAnsi="Symbol" w:hint="default"/>
      </w:rPr>
    </w:lvl>
    <w:lvl w:ilvl="1" w:tplc="87C646C0">
      <w:start w:val="1"/>
      <w:numFmt w:val="bullet"/>
      <w:lvlText w:val="o"/>
      <w:lvlJc w:val="left"/>
      <w:pPr>
        <w:ind w:left="1440" w:hanging="360"/>
      </w:pPr>
      <w:rPr>
        <w:rFonts w:ascii="Courier New" w:hAnsi="Courier New" w:cs="Courier New" w:hint="default"/>
      </w:rPr>
    </w:lvl>
    <w:lvl w:ilvl="2" w:tplc="BA84DA50">
      <w:start w:val="1"/>
      <w:numFmt w:val="bullet"/>
      <w:lvlText w:val=""/>
      <w:lvlJc w:val="left"/>
      <w:pPr>
        <w:ind w:left="2160" w:hanging="360"/>
      </w:pPr>
      <w:rPr>
        <w:rFonts w:ascii="Wingdings" w:hAnsi="Wingdings" w:hint="default"/>
      </w:rPr>
    </w:lvl>
    <w:lvl w:ilvl="3" w:tplc="BE9617B2">
      <w:start w:val="1"/>
      <w:numFmt w:val="bullet"/>
      <w:lvlText w:val=""/>
      <w:lvlJc w:val="left"/>
      <w:pPr>
        <w:ind w:left="2880" w:hanging="360"/>
      </w:pPr>
      <w:rPr>
        <w:rFonts w:ascii="Symbol" w:hAnsi="Symbol" w:hint="default"/>
      </w:rPr>
    </w:lvl>
    <w:lvl w:ilvl="4" w:tplc="68CE3CBE">
      <w:start w:val="1"/>
      <w:numFmt w:val="bullet"/>
      <w:lvlText w:val="o"/>
      <w:lvlJc w:val="left"/>
      <w:pPr>
        <w:ind w:left="3600" w:hanging="360"/>
      </w:pPr>
      <w:rPr>
        <w:rFonts w:ascii="Courier New" w:hAnsi="Courier New" w:cs="Courier New" w:hint="default"/>
      </w:rPr>
    </w:lvl>
    <w:lvl w:ilvl="5" w:tplc="A73084EC">
      <w:start w:val="1"/>
      <w:numFmt w:val="bullet"/>
      <w:lvlText w:val=""/>
      <w:lvlJc w:val="left"/>
      <w:pPr>
        <w:ind w:left="4320" w:hanging="360"/>
      </w:pPr>
      <w:rPr>
        <w:rFonts w:ascii="Wingdings" w:hAnsi="Wingdings" w:hint="default"/>
      </w:rPr>
    </w:lvl>
    <w:lvl w:ilvl="6" w:tplc="C54A4BEA">
      <w:start w:val="1"/>
      <w:numFmt w:val="bullet"/>
      <w:lvlText w:val=""/>
      <w:lvlJc w:val="left"/>
      <w:pPr>
        <w:ind w:left="5040" w:hanging="360"/>
      </w:pPr>
      <w:rPr>
        <w:rFonts w:ascii="Symbol" w:hAnsi="Symbol" w:hint="default"/>
      </w:rPr>
    </w:lvl>
    <w:lvl w:ilvl="7" w:tplc="B30A25FC">
      <w:start w:val="1"/>
      <w:numFmt w:val="bullet"/>
      <w:lvlText w:val="o"/>
      <w:lvlJc w:val="left"/>
      <w:pPr>
        <w:ind w:left="5760" w:hanging="360"/>
      </w:pPr>
      <w:rPr>
        <w:rFonts w:ascii="Courier New" w:hAnsi="Courier New" w:cs="Courier New" w:hint="default"/>
      </w:rPr>
    </w:lvl>
    <w:lvl w:ilvl="8" w:tplc="B14E9FF2">
      <w:start w:val="1"/>
      <w:numFmt w:val="bullet"/>
      <w:lvlText w:val=""/>
      <w:lvlJc w:val="left"/>
      <w:pPr>
        <w:ind w:left="6480" w:hanging="360"/>
      </w:pPr>
      <w:rPr>
        <w:rFonts w:ascii="Wingdings" w:hAnsi="Wingdings" w:hint="default"/>
      </w:rPr>
    </w:lvl>
  </w:abstractNum>
  <w:abstractNum w:abstractNumId="5" w15:restartNumberingAfterBreak="0">
    <w:nsid w:val="2F3B1776"/>
    <w:multiLevelType w:val="hybridMultilevel"/>
    <w:tmpl w:val="7256C534"/>
    <w:lvl w:ilvl="0" w:tplc="2292BCA6">
      <w:start w:val="1"/>
      <w:numFmt w:val="bullet"/>
      <w:lvlText w:val=""/>
      <w:lvlJc w:val="left"/>
      <w:pPr>
        <w:ind w:left="1440" w:hanging="360"/>
      </w:pPr>
      <w:rPr>
        <w:rFonts w:ascii="Symbol" w:hAnsi="Symbol" w:hint="default"/>
      </w:rPr>
    </w:lvl>
    <w:lvl w:ilvl="1" w:tplc="CB52B292" w:tentative="1">
      <w:start w:val="1"/>
      <w:numFmt w:val="bullet"/>
      <w:lvlText w:val="o"/>
      <w:lvlJc w:val="left"/>
      <w:pPr>
        <w:ind w:left="2160" w:hanging="360"/>
      </w:pPr>
      <w:rPr>
        <w:rFonts w:ascii="Courier New" w:hAnsi="Courier New" w:cs="Courier New" w:hint="default"/>
      </w:rPr>
    </w:lvl>
    <w:lvl w:ilvl="2" w:tplc="209C55A8" w:tentative="1">
      <w:start w:val="1"/>
      <w:numFmt w:val="bullet"/>
      <w:lvlText w:val=""/>
      <w:lvlJc w:val="left"/>
      <w:pPr>
        <w:ind w:left="2880" w:hanging="360"/>
      </w:pPr>
      <w:rPr>
        <w:rFonts w:ascii="Wingdings" w:hAnsi="Wingdings" w:hint="default"/>
      </w:rPr>
    </w:lvl>
    <w:lvl w:ilvl="3" w:tplc="747C4892" w:tentative="1">
      <w:start w:val="1"/>
      <w:numFmt w:val="bullet"/>
      <w:lvlText w:val=""/>
      <w:lvlJc w:val="left"/>
      <w:pPr>
        <w:ind w:left="3600" w:hanging="360"/>
      </w:pPr>
      <w:rPr>
        <w:rFonts w:ascii="Symbol" w:hAnsi="Symbol" w:hint="default"/>
      </w:rPr>
    </w:lvl>
    <w:lvl w:ilvl="4" w:tplc="68A88626" w:tentative="1">
      <w:start w:val="1"/>
      <w:numFmt w:val="bullet"/>
      <w:lvlText w:val="o"/>
      <w:lvlJc w:val="left"/>
      <w:pPr>
        <w:ind w:left="4320" w:hanging="360"/>
      </w:pPr>
      <w:rPr>
        <w:rFonts w:ascii="Courier New" w:hAnsi="Courier New" w:cs="Courier New" w:hint="default"/>
      </w:rPr>
    </w:lvl>
    <w:lvl w:ilvl="5" w:tplc="091487E8" w:tentative="1">
      <w:start w:val="1"/>
      <w:numFmt w:val="bullet"/>
      <w:lvlText w:val=""/>
      <w:lvlJc w:val="left"/>
      <w:pPr>
        <w:ind w:left="5040" w:hanging="360"/>
      </w:pPr>
      <w:rPr>
        <w:rFonts w:ascii="Wingdings" w:hAnsi="Wingdings" w:hint="default"/>
      </w:rPr>
    </w:lvl>
    <w:lvl w:ilvl="6" w:tplc="69E61BAC" w:tentative="1">
      <w:start w:val="1"/>
      <w:numFmt w:val="bullet"/>
      <w:lvlText w:val=""/>
      <w:lvlJc w:val="left"/>
      <w:pPr>
        <w:ind w:left="5760" w:hanging="360"/>
      </w:pPr>
      <w:rPr>
        <w:rFonts w:ascii="Symbol" w:hAnsi="Symbol" w:hint="default"/>
      </w:rPr>
    </w:lvl>
    <w:lvl w:ilvl="7" w:tplc="007C0644" w:tentative="1">
      <w:start w:val="1"/>
      <w:numFmt w:val="bullet"/>
      <w:lvlText w:val="o"/>
      <w:lvlJc w:val="left"/>
      <w:pPr>
        <w:ind w:left="6480" w:hanging="360"/>
      </w:pPr>
      <w:rPr>
        <w:rFonts w:ascii="Courier New" w:hAnsi="Courier New" w:cs="Courier New" w:hint="default"/>
      </w:rPr>
    </w:lvl>
    <w:lvl w:ilvl="8" w:tplc="CA0482D0" w:tentative="1">
      <w:start w:val="1"/>
      <w:numFmt w:val="bullet"/>
      <w:lvlText w:val=""/>
      <w:lvlJc w:val="left"/>
      <w:pPr>
        <w:ind w:left="7200" w:hanging="360"/>
      </w:pPr>
      <w:rPr>
        <w:rFonts w:ascii="Wingdings" w:hAnsi="Wingdings" w:hint="default"/>
      </w:rPr>
    </w:lvl>
  </w:abstractNum>
  <w:abstractNum w:abstractNumId="6" w15:restartNumberingAfterBreak="0">
    <w:nsid w:val="30DA5BB2"/>
    <w:multiLevelType w:val="singleLevel"/>
    <w:tmpl w:val="17BA79E6"/>
    <w:lvl w:ilvl="0">
      <w:start w:val="1"/>
      <w:numFmt w:val="bullet"/>
      <w:lvlText w:val="­"/>
      <w:lvlJc w:val="left"/>
      <w:pPr>
        <w:tabs>
          <w:tab w:val="num" w:pos="360"/>
        </w:tabs>
        <w:ind w:left="360" w:hanging="360"/>
      </w:pPr>
      <w:rPr>
        <w:rFonts w:ascii="Tahoma" w:hAnsi="Tahoma" w:hint="default"/>
      </w:rPr>
    </w:lvl>
  </w:abstractNum>
  <w:abstractNum w:abstractNumId="7" w15:restartNumberingAfterBreak="0">
    <w:nsid w:val="32DE378D"/>
    <w:multiLevelType w:val="hybridMultilevel"/>
    <w:tmpl w:val="669255CA"/>
    <w:lvl w:ilvl="0" w:tplc="E2346C16">
      <w:start w:val="1"/>
      <w:numFmt w:val="bullet"/>
      <w:pStyle w:val="Bullet"/>
      <w:lvlText w:val=""/>
      <w:lvlJc w:val="left"/>
      <w:pPr>
        <w:ind w:left="363" w:hanging="360"/>
      </w:pPr>
      <w:rPr>
        <w:rFonts w:ascii="Symbol" w:hAnsi="Symbol" w:hint="default"/>
      </w:rPr>
    </w:lvl>
    <w:lvl w:ilvl="1" w:tplc="2536FEE8">
      <w:start w:val="1"/>
      <w:numFmt w:val="bullet"/>
      <w:pStyle w:val="Bullet-indent"/>
      <w:lvlText w:val="o"/>
      <w:lvlJc w:val="left"/>
      <w:pPr>
        <w:ind w:left="1083" w:hanging="360"/>
      </w:pPr>
      <w:rPr>
        <w:rFonts w:ascii="Courier New" w:hAnsi="Courier New" w:cs="Courier New" w:hint="default"/>
      </w:rPr>
    </w:lvl>
    <w:lvl w:ilvl="2" w:tplc="A0CAD834" w:tentative="1">
      <w:start w:val="1"/>
      <w:numFmt w:val="bullet"/>
      <w:lvlText w:val=""/>
      <w:lvlJc w:val="left"/>
      <w:pPr>
        <w:ind w:left="1803" w:hanging="360"/>
      </w:pPr>
      <w:rPr>
        <w:rFonts w:ascii="Wingdings" w:hAnsi="Wingdings" w:hint="default"/>
      </w:rPr>
    </w:lvl>
    <w:lvl w:ilvl="3" w:tplc="FC8C53EC" w:tentative="1">
      <w:start w:val="1"/>
      <w:numFmt w:val="bullet"/>
      <w:lvlText w:val=""/>
      <w:lvlJc w:val="left"/>
      <w:pPr>
        <w:ind w:left="2523" w:hanging="360"/>
      </w:pPr>
      <w:rPr>
        <w:rFonts w:ascii="Symbol" w:hAnsi="Symbol" w:hint="default"/>
      </w:rPr>
    </w:lvl>
    <w:lvl w:ilvl="4" w:tplc="E58A9B18" w:tentative="1">
      <w:start w:val="1"/>
      <w:numFmt w:val="bullet"/>
      <w:lvlText w:val="o"/>
      <w:lvlJc w:val="left"/>
      <w:pPr>
        <w:ind w:left="3243" w:hanging="360"/>
      </w:pPr>
      <w:rPr>
        <w:rFonts w:ascii="Courier New" w:hAnsi="Courier New" w:cs="Courier New" w:hint="default"/>
      </w:rPr>
    </w:lvl>
    <w:lvl w:ilvl="5" w:tplc="8268411A" w:tentative="1">
      <w:start w:val="1"/>
      <w:numFmt w:val="bullet"/>
      <w:lvlText w:val=""/>
      <w:lvlJc w:val="left"/>
      <w:pPr>
        <w:ind w:left="3963" w:hanging="360"/>
      </w:pPr>
      <w:rPr>
        <w:rFonts w:ascii="Wingdings" w:hAnsi="Wingdings" w:hint="default"/>
      </w:rPr>
    </w:lvl>
    <w:lvl w:ilvl="6" w:tplc="E5E078DE" w:tentative="1">
      <w:start w:val="1"/>
      <w:numFmt w:val="bullet"/>
      <w:lvlText w:val=""/>
      <w:lvlJc w:val="left"/>
      <w:pPr>
        <w:ind w:left="4683" w:hanging="360"/>
      </w:pPr>
      <w:rPr>
        <w:rFonts w:ascii="Symbol" w:hAnsi="Symbol" w:hint="default"/>
      </w:rPr>
    </w:lvl>
    <w:lvl w:ilvl="7" w:tplc="4C445DDC" w:tentative="1">
      <w:start w:val="1"/>
      <w:numFmt w:val="bullet"/>
      <w:lvlText w:val="o"/>
      <w:lvlJc w:val="left"/>
      <w:pPr>
        <w:ind w:left="5403" w:hanging="360"/>
      </w:pPr>
      <w:rPr>
        <w:rFonts w:ascii="Courier New" w:hAnsi="Courier New" w:cs="Courier New" w:hint="default"/>
      </w:rPr>
    </w:lvl>
    <w:lvl w:ilvl="8" w:tplc="3366252C" w:tentative="1">
      <w:start w:val="1"/>
      <w:numFmt w:val="bullet"/>
      <w:lvlText w:val=""/>
      <w:lvlJc w:val="left"/>
      <w:pPr>
        <w:ind w:left="6123" w:hanging="360"/>
      </w:pPr>
      <w:rPr>
        <w:rFonts w:ascii="Wingdings" w:hAnsi="Wingdings" w:hint="default"/>
      </w:rPr>
    </w:lvl>
  </w:abstractNum>
  <w:abstractNum w:abstractNumId="8" w15:restartNumberingAfterBreak="0">
    <w:nsid w:val="337F3D0C"/>
    <w:multiLevelType w:val="hybridMultilevel"/>
    <w:tmpl w:val="508A324C"/>
    <w:lvl w:ilvl="0" w:tplc="5D421DE6">
      <w:start w:val="1"/>
      <w:numFmt w:val="bullet"/>
      <w:lvlText w:val=""/>
      <w:lvlJc w:val="left"/>
      <w:pPr>
        <w:ind w:left="1855" w:hanging="360"/>
      </w:pPr>
      <w:rPr>
        <w:rFonts w:ascii="Symbol" w:hAnsi="Symbol" w:hint="default"/>
      </w:rPr>
    </w:lvl>
    <w:lvl w:ilvl="1" w:tplc="72605954" w:tentative="1">
      <w:start w:val="1"/>
      <w:numFmt w:val="bullet"/>
      <w:lvlText w:val="o"/>
      <w:lvlJc w:val="left"/>
      <w:pPr>
        <w:ind w:left="2575" w:hanging="360"/>
      </w:pPr>
      <w:rPr>
        <w:rFonts w:ascii="Courier New" w:hAnsi="Courier New" w:cs="Courier New" w:hint="default"/>
      </w:rPr>
    </w:lvl>
    <w:lvl w:ilvl="2" w:tplc="7AC42526" w:tentative="1">
      <w:start w:val="1"/>
      <w:numFmt w:val="bullet"/>
      <w:lvlText w:val=""/>
      <w:lvlJc w:val="left"/>
      <w:pPr>
        <w:ind w:left="3295" w:hanging="360"/>
      </w:pPr>
      <w:rPr>
        <w:rFonts w:ascii="Wingdings" w:hAnsi="Wingdings" w:hint="default"/>
      </w:rPr>
    </w:lvl>
    <w:lvl w:ilvl="3" w:tplc="89EEEB12" w:tentative="1">
      <w:start w:val="1"/>
      <w:numFmt w:val="bullet"/>
      <w:lvlText w:val=""/>
      <w:lvlJc w:val="left"/>
      <w:pPr>
        <w:ind w:left="4015" w:hanging="360"/>
      </w:pPr>
      <w:rPr>
        <w:rFonts w:ascii="Symbol" w:hAnsi="Symbol" w:hint="default"/>
      </w:rPr>
    </w:lvl>
    <w:lvl w:ilvl="4" w:tplc="8EE0A6BC" w:tentative="1">
      <w:start w:val="1"/>
      <w:numFmt w:val="bullet"/>
      <w:lvlText w:val="o"/>
      <w:lvlJc w:val="left"/>
      <w:pPr>
        <w:ind w:left="4735" w:hanging="360"/>
      </w:pPr>
      <w:rPr>
        <w:rFonts w:ascii="Courier New" w:hAnsi="Courier New" w:cs="Courier New" w:hint="default"/>
      </w:rPr>
    </w:lvl>
    <w:lvl w:ilvl="5" w:tplc="2A5C8B42" w:tentative="1">
      <w:start w:val="1"/>
      <w:numFmt w:val="bullet"/>
      <w:lvlText w:val=""/>
      <w:lvlJc w:val="left"/>
      <w:pPr>
        <w:ind w:left="5455" w:hanging="360"/>
      </w:pPr>
      <w:rPr>
        <w:rFonts w:ascii="Wingdings" w:hAnsi="Wingdings" w:hint="default"/>
      </w:rPr>
    </w:lvl>
    <w:lvl w:ilvl="6" w:tplc="D7B0381A" w:tentative="1">
      <w:start w:val="1"/>
      <w:numFmt w:val="bullet"/>
      <w:lvlText w:val=""/>
      <w:lvlJc w:val="left"/>
      <w:pPr>
        <w:ind w:left="6175" w:hanging="360"/>
      </w:pPr>
      <w:rPr>
        <w:rFonts w:ascii="Symbol" w:hAnsi="Symbol" w:hint="default"/>
      </w:rPr>
    </w:lvl>
    <w:lvl w:ilvl="7" w:tplc="9F82B6D8" w:tentative="1">
      <w:start w:val="1"/>
      <w:numFmt w:val="bullet"/>
      <w:lvlText w:val="o"/>
      <w:lvlJc w:val="left"/>
      <w:pPr>
        <w:ind w:left="6895" w:hanging="360"/>
      </w:pPr>
      <w:rPr>
        <w:rFonts w:ascii="Courier New" w:hAnsi="Courier New" w:cs="Courier New" w:hint="default"/>
      </w:rPr>
    </w:lvl>
    <w:lvl w:ilvl="8" w:tplc="34482CD0" w:tentative="1">
      <w:start w:val="1"/>
      <w:numFmt w:val="bullet"/>
      <w:lvlText w:val=""/>
      <w:lvlJc w:val="left"/>
      <w:pPr>
        <w:ind w:left="7615" w:hanging="360"/>
      </w:pPr>
      <w:rPr>
        <w:rFonts w:ascii="Wingdings" w:hAnsi="Wingdings" w:hint="default"/>
      </w:rPr>
    </w:lvl>
  </w:abstractNum>
  <w:abstractNum w:abstractNumId="9" w15:restartNumberingAfterBreak="0">
    <w:nsid w:val="34C64190"/>
    <w:multiLevelType w:val="hybridMultilevel"/>
    <w:tmpl w:val="DD2A44AA"/>
    <w:lvl w:ilvl="0" w:tplc="77EE6E70">
      <w:start w:val="1"/>
      <w:numFmt w:val="bullet"/>
      <w:lvlText w:val=""/>
      <w:lvlJc w:val="left"/>
      <w:pPr>
        <w:ind w:left="1440" w:hanging="360"/>
      </w:pPr>
      <w:rPr>
        <w:rFonts w:ascii="Symbol" w:hAnsi="Symbol" w:hint="default"/>
      </w:rPr>
    </w:lvl>
    <w:lvl w:ilvl="1" w:tplc="57886500" w:tentative="1">
      <w:start w:val="1"/>
      <w:numFmt w:val="bullet"/>
      <w:lvlText w:val="o"/>
      <w:lvlJc w:val="left"/>
      <w:pPr>
        <w:ind w:left="2160" w:hanging="360"/>
      </w:pPr>
      <w:rPr>
        <w:rFonts w:ascii="Courier New" w:hAnsi="Courier New" w:cs="Courier New" w:hint="default"/>
      </w:rPr>
    </w:lvl>
    <w:lvl w:ilvl="2" w:tplc="505E8388" w:tentative="1">
      <w:start w:val="1"/>
      <w:numFmt w:val="bullet"/>
      <w:lvlText w:val=""/>
      <w:lvlJc w:val="left"/>
      <w:pPr>
        <w:ind w:left="2880" w:hanging="360"/>
      </w:pPr>
      <w:rPr>
        <w:rFonts w:ascii="Wingdings" w:hAnsi="Wingdings" w:hint="default"/>
      </w:rPr>
    </w:lvl>
    <w:lvl w:ilvl="3" w:tplc="8820D674" w:tentative="1">
      <w:start w:val="1"/>
      <w:numFmt w:val="bullet"/>
      <w:lvlText w:val=""/>
      <w:lvlJc w:val="left"/>
      <w:pPr>
        <w:ind w:left="3600" w:hanging="360"/>
      </w:pPr>
      <w:rPr>
        <w:rFonts w:ascii="Symbol" w:hAnsi="Symbol" w:hint="default"/>
      </w:rPr>
    </w:lvl>
    <w:lvl w:ilvl="4" w:tplc="CB341A82" w:tentative="1">
      <w:start w:val="1"/>
      <w:numFmt w:val="bullet"/>
      <w:lvlText w:val="o"/>
      <w:lvlJc w:val="left"/>
      <w:pPr>
        <w:ind w:left="4320" w:hanging="360"/>
      </w:pPr>
      <w:rPr>
        <w:rFonts w:ascii="Courier New" w:hAnsi="Courier New" w:cs="Courier New" w:hint="default"/>
      </w:rPr>
    </w:lvl>
    <w:lvl w:ilvl="5" w:tplc="591CE542" w:tentative="1">
      <w:start w:val="1"/>
      <w:numFmt w:val="bullet"/>
      <w:lvlText w:val=""/>
      <w:lvlJc w:val="left"/>
      <w:pPr>
        <w:ind w:left="5040" w:hanging="360"/>
      </w:pPr>
      <w:rPr>
        <w:rFonts w:ascii="Wingdings" w:hAnsi="Wingdings" w:hint="default"/>
      </w:rPr>
    </w:lvl>
    <w:lvl w:ilvl="6" w:tplc="9E6E7F26" w:tentative="1">
      <w:start w:val="1"/>
      <w:numFmt w:val="bullet"/>
      <w:lvlText w:val=""/>
      <w:lvlJc w:val="left"/>
      <w:pPr>
        <w:ind w:left="5760" w:hanging="360"/>
      </w:pPr>
      <w:rPr>
        <w:rFonts w:ascii="Symbol" w:hAnsi="Symbol" w:hint="default"/>
      </w:rPr>
    </w:lvl>
    <w:lvl w:ilvl="7" w:tplc="332A6456" w:tentative="1">
      <w:start w:val="1"/>
      <w:numFmt w:val="bullet"/>
      <w:lvlText w:val="o"/>
      <w:lvlJc w:val="left"/>
      <w:pPr>
        <w:ind w:left="6480" w:hanging="360"/>
      </w:pPr>
      <w:rPr>
        <w:rFonts w:ascii="Courier New" w:hAnsi="Courier New" w:cs="Courier New" w:hint="default"/>
      </w:rPr>
    </w:lvl>
    <w:lvl w:ilvl="8" w:tplc="C2DE582C" w:tentative="1">
      <w:start w:val="1"/>
      <w:numFmt w:val="bullet"/>
      <w:lvlText w:val=""/>
      <w:lvlJc w:val="left"/>
      <w:pPr>
        <w:ind w:left="7200" w:hanging="360"/>
      </w:pPr>
      <w:rPr>
        <w:rFonts w:ascii="Wingdings" w:hAnsi="Wingdings" w:hint="default"/>
      </w:rPr>
    </w:lvl>
  </w:abstractNum>
  <w:abstractNum w:abstractNumId="10" w15:restartNumberingAfterBreak="0">
    <w:nsid w:val="36965C6D"/>
    <w:multiLevelType w:val="multilevel"/>
    <w:tmpl w:val="EC5637D2"/>
    <w:lvl w:ilvl="0">
      <w:start w:val="1"/>
      <w:numFmt w:val="bullet"/>
      <w:lvlText w:val=""/>
      <w:lvlJc w:val="left"/>
      <w:pPr>
        <w:ind w:left="360" w:hanging="360"/>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1" w15:restartNumberingAfterBreak="0">
    <w:nsid w:val="420860A3"/>
    <w:multiLevelType w:val="hybridMultilevel"/>
    <w:tmpl w:val="2DF6A548"/>
    <w:lvl w:ilvl="0" w:tplc="58EE1A54">
      <w:start w:val="1"/>
      <w:numFmt w:val="decimal"/>
      <w:pStyle w:val="Heading2-numbered"/>
      <w:lvlText w:val="%1."/>
      <w:lvlJc w:val="left"/>
      <w:pPr>
        <w:ind w:left="360" w:hanging="360"/>
      </w:pPr>
    </w:lvl>
    <w:lvl w:ilvl="1" w:tplc="55FC3388" w:tentative="1">
      <w:start w:val="1"/>
      <w:numFmt w:val="lowerLetter"/>
      <w:lvlText w:val="%2."/>
      <w:lvlJc w:val="left"/>
      <w:pPr>
        <w:ind w:left="1080" w:hanging="360"/>
      </w:pPr>
    </w:lvl>
    <w:lvl w:ilvl="2" w:tplc="347A99A6" w:tentative="1">
      <w:start w:val="1"/>
      <w:numFmt w:val="lowerRoman"/>
      <w:lvlText w:val="%3."/>
      <w:lvlJc w:val="right"/>
      <w:pPr>
        <w:ind w:left="1800" w:hanging="180"/>
      </w:pPr>
    </w:lvl>
    <w:lvl w:ilvl="3" w:tplc="E4AE7E3E" w:tentative="1">
      <w:start w:val="1"/>
      <w:numFmt w:val="decimal"/>
      <w:lvlText w:val="%4."/>
      <w:lvlJc w:val="left"/>
      <w:pPr>
        <w:ind w:left="2520" w:hanging="360"/>
      </w:pPr>
    </w:lvl>
    <w:lvl w:ilvl="4" w:tplc="82E61468" w:tentative="1">
      <w:start w:val="1"/>
      <w:numFmt w:val="lowerLetter"/>
      <w:lvlText w:val="%5."/>
      <w:lvlJc w:val="left"/>
      <w:pPr>
        <w:ind w:left="3240" w:hanging="360"/>
      </w:pPr>
    </w:lvl>
    <w:lvl w:ilvl="5" w:tplc="4D6ED940" w:tentative="1">
      <w:start w:val="1"/>
      <w:numFmt w:val="lowerRoman"/>
      <w:lvlText w:val="%6."/>
      <w:lvlJc w:val="right"/>
      <w:pPr>
        <w:ind w:left="3960" w:hanging="180"/>
      </w:pPr>
    </w:lvl>
    <w:lvl w:ilvl="6" w:tplc="FD1473B8" w:tentative="1">
      <w:start w:val="1"/>
      <w:numFmt w:val="decimal"/>
      <w:lvlText w:val="%7."/>
      <w:lvlJc w:val="left"/>
      <w:pPr>
        <w:ind w:left="4680" w:hanging="360"/>
      </w:pPr>
    </w:lvl>
    <w:lvl w:ilvl="7" w:tplc="B330E716" w:tentative="1">
      <w:start w:val="1"/>
      <w:numFmt w:val="lowerLetter"/>
      <w:lvlText w:val="%8."/>
      <w:lvlJc w:val="left"/>
      <w:pPr>
        <w:ind w:left="5400" w:hanging="360"/>
      </w:pPr>
    </w:lvl>
    <w:lvl w:ilvl="8" w:tplc="EE720BF4" w:tentative="1">
      <w:start w:val="1"/>
      <w:numFmt w:val="lowerRoman"/>
      <w:lvlText w:val="%9."/>
      <w:lvlJc w:val="right"/>
      <w:pPr>
        <w:ind w:left="6120" w:hanging="180"/>
      </w:pPr>
    </w:lvl>
  </w:abstractNum>
  <w:abstractNum w:abstractNumId="12" w15:restartNumberingAfterBreak="0">
    <w:nsid w:val="429A5F58"/>
    <w:multiLevelType w:val="multilevel"/>
    <w:tmpl w:val="EC5637D2"/>
    <w:lvl w:ilvl="0">
      <w:start w:val="1"/>
      <w:numFmt w:val="bullet"/>
      <w:lvlText w:val=""/>
      <w:lvlJc w:val="left"/>
      <w:pPr>
        <w:ind w:left="360" w:hanging="360"/>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83D10C0"/>
    <w:multiLevelType w:val="multilevel"/>
    <w:tmpl w:val="49521B0A"/>
    <w:lvl w:ilvl="0">
      <w:start w:val="1"/>
      <w:numFmt w:val="bullet"/>
      <w:lvlText w:val=""/>
      <w:lvlJc w:val="left"/>
      <w:pPr>
        <w:tabs>
          <w:tab w:val="num" w:pos="1800"/>
        </w:tabs>
        <w:ind w:left="1800" w:hanging="360"/>
      </w:pPr>
      <w:rPr>
        <w:rFonts w:ascii="Symbol" w:hAnsi="Symbol" w:hint="default"/>
        <w:sz w:val="24"/>
        <w:szCs w:val="24"/>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5DD45884"/>
    <w:multiLevelType w:val="hybridMultilevel"/>
    <w:tmpl w:val="1A5EFCC6"/>
    <w:lvl w:ilvl="0" w:tplc="681C941A">
      <w:start w:val="1"/>
      <w:numFmt w:val="bullet"/>
      <w:lvlText w:val=""/>
      <w:lvlJc w:val="left"/>
      <w:pPr>
        <w:ind w:left="1464" w:hanging="360"/>
      </w:pPr>
      <w:rPr>
        <w:rFonts w:ascii="Symbol" w:hAnsi="Symbol" w:hint="default"/>
      </w:rPr>
    </w:lvl>
    <w:lvl w:ilvl="1" w:tplc="44E6A028" w:tentative="1">
      <w:start w:val="1"/>
      <w:numFmt w:val="bullet"/>
      <w:lvlText w:val="o"/>
      <w:lvlJc w:val="left"/>
      <w:pPr>
        <w:ind w:left="2184" w:hanging="360"/>
      </w:pPr>
      <w:rPr>
        <w:rFonts w:ascii="Courier New" w:hAnsi="Courier New" w:cs="Courier New" w:hint="default"/>
      </w:rPr>
    </w:lvl>
    <w:lvl w:ilvl="2" w:tplc="8DC09D98" w:tentative="1">
      <w:start w:val="1"/>
      <w:numFmt w:val="bullet"/>
      <w:lvlText w:val=""/>
      <w:lvlJc w:val="left"/>
      <w:pPr>
        <w:ind w:left="2904" w:hanging="360"/>
      </w:pPr>
      <w:rPr>
        <w:rFonts w:ascii="Wingdings" w:hAnsi="Wingdings" w:hint="default"/>
      </w:rPr>
    </w:lvl>
    <w:lvl w:ilvl="3" w:tplc="5CFEFE9E" w:tentative="1">
      <w:start w:val="1"/>
      <w:numFmt w:val="bullet"/>
      <w:lvlText w:val=""/>
      <w:lvlJc w:val="left"/>
      <w:pPr>
        <w:ind w:left="3624" w:hanging="360"/>
      </w:pPr>
      <w:rPr>
        <w:rFonts w:ascii="Symbol" w:hAnsi="Symbol" w:hint="default"/>
      </w:rPr>
    </w:lvl>
    <w:lvl w:ilvl="4" w:tplc="7C66EBCA" w:tentative="1">
      <w:start w:val="1"/>
      <w:numFmt w:val="bullet"/>
      <w:lvlText w:val="o"/>
      <w:lvlJc w:val="left"/>
      <w:pPr>
        <w:ind w:left="4344" w:hanging="360"/>
      </w:pPr>
      <w:rPr>
        <w:rFonts w:ascii="Courier New" w:hAnsi="Courier New" w:cs="Courier New" w:hint="default"/>
      </w:rPr>
    </w:lvl>
    <w:lvl w:ilvl="5" w:tplc="295E7E22" w:tentative="1">
      <w:start w:val="1"/>
      <w:numFmt w:val="bullet"/>
      <w:lvlText w:val=""/>
      <w:lvlJc w:val="left"/>
      <w:pPr>
        <w:ind w:left="5064" w:hanging="360"/>
      </w:pPr>
      <w:rPr>
        <w:rFonts w:ascii="Wingdings" w:hAnsi="Wingdings" w:hint="default"/>
      </w:rPr>
    </w:lvl>
    <w:lvl w:ilvl="6" w:tplc="6B76F4BA" w:tentative="1">
      <w:start w:val="1"/>
      <w:numFmt w:val="bullet"/>
      <w:lvlText w:val=""/>
      <w:lvlJc w:val="left"/>
      <w:pPr>
        <w:ind w:left="5784" w:hanging="360"/>
      </w:pPr>
      <w:rPr>
        <w:rFonts w:ascii="Symbol" w:hAnsi="Symbol" w:hint="default"/>
      </w:rPr>
    </w:lvl>
    <w:lvl w:ilvl="7" w:tplc="181EAA7A" w:tentative="1">
      <w:start w:val="1"/>
      <w:numFmt w:val="bullet"/>
      <w:lvlText w:val="o"/>
      <w:lvlJc w:val="left"/>
      <w:pPr>
        <w:ind w:left="6504" w:hanging="360"/>
      </w:pPr>
      <w:rPr>
        <w:rFonts w:ascii="Courier New" w:hAnsi="Courier New" w:cs="Courier New" w:hint="default"/>
      </w:rPr>
    </w:lvl>
    <w:lvl w:ilvl="8" w:tplc="B7221CB4" w:tentative="1">
      <w:start w:val="1"/>
      <w:numFmt w:val="bullet"/>
      <w:lvlText w:val=""/>
      <w:lvlJc w:val="left"/>
      <w:pPr>
        <w:ind w:left="7224" w:hanging="360"/>
      </w:pPr>
      <w:rPr>
        <w:rFonts w:ascii="Wingdings" w:hAnsi="Wingdings" w:hint="default"/>
      </w:rPr>
    </w:lvl>
  </w:abstractNum>
  <w:abstractNum w:abstractNumId="15" w15:restartNumberingAfterBreak="0">
    <w:nsid w:val="608D4459"/>
    <w:multiLevelType w:val="multilevel"/>
    <w:tmpl w:val="0660046A"/>
    <w:lvl w:ilvl="0">
      <w:start w:val="3"/>
      <w:numFmt w:val="decimal"/>
      <w:lvlText w:val="%1.0"/>
      <w:lvlJc w:val="left"/>
      <w:pPr>
        <w:ind w:left="744" w:hanging="360"/>
      </w:pPr>
      <w:rPr>
        <w:rFonts w:hint="default"/>
        <w:b/>
        <w:u w:val="none"/>
      </w:rPr>
    </w:lvl>
    <w:lvl w:ilvl="1">
      <w:start w:val="1"/>
      <w:numFmt w:val="decimal"/>
      <w:lvlText w:val="%1.%2"/>
      <w:lvlJc w:val="left"/>
      <w:pPr>
        <w:ind w:left="1495" w:hanging="360"/>
      </w:pPr>
      <w:rPr>
        <w:rFonts w:hint="default"/>
        <w:b/>
        <w:color w:val="auto"/>
        <w:u w:val="none"/>
      </w:rPr>
    </w:lvl>
    <w:lvl w:ilvl="2">
      <w:start w:val="1"/>
      <w:numFmt w:val="decimal"/>
      <w:lvlText w:val="%1.%2.%3"/>
      <w:lvlJc w:val="left"/>
      <w:pPr>
        <w:ind w:left="2544" w:hanging="720"/>
      </w:pPr>
      <w:rPr>
        <w:rFonts w:hint="default"/>
        <w:u w:val="none"/>
      </w:rPr>
    </w:lvl>
    <w:lvl w:ilvl="3">
      <w:start w:val="1"/>
      <w:numFmt w:val="decimal"/>
      <w:lvlText w:val="%1.%2.%3.%4"/>
      <w:lvlJc w:val="left"/>
      <w:pPr>
        <w:ind w:left="3624" w:hanging="1080"/>
      </w:pPr>
      <w:rPr>
        <w:rFonts w:hint="default"/>
        <w:u w:val="none"/>
      </w:rPr>
    </w:lvl>
    <w:lvl w:ilvl="4">
      <w:start w:val="1"/>
      <w:numFmt w:val="decimal"/>
      <w:lvlText w:val="%1.%2.%3.%4.%5"/>
      <w:lvlJc w:val="left"/>
      <w:pPr>
        <w:ind w:left="4344" w:hanging="1080"/>
      </w:pPr>
      <w:rPr>
        <w:rFonts w:hint="default"/>
        <w:u w:val="none"/>
      </w:rPr>
    </w:lvl>
    <w:lvl w:ilvl="5">
      <w:start w:val="1"/>
      <w:numFmt w:val="decimal"/>
      <w:lvlText w:val="%1.%2.%3.%4.%5.%6"/>
      <w:lvlJc w:val="left"/>
      <w:pPr>
        <w:ind w:left="5424" w:hanging="1440"/>
      </w:pPr>
      <w:rPr>
        <w:rFonts w:hint="default"/>
        <w:u w:val="none"/>
      </w:rPr>
    </w:lvl>
    <w:lvl w:ilvl="6">
      <w:start w:val="1"/>
      <w:numFmt w:val="decimal"/>
      <w:lvlText w:val="%1.%2.%3.%4.%5.%6.%7"/>
      <w:lvlJc w:val="left"/>
      <w:pPr>
        <w:ind w:left="6144" w:hanging="1440"/>
      </w:pPr>
      <w:rPr>
        <w:rFonts w:hint="default"/>
        <w:u w:val="none"/>
      </w:rPr>
    </w:lvl>
    <w:lvl w:ilvl="7">
      <w:start w:val="1"/>
      <w:numFmt w:val="decimal"/>
      <w:lvlText w:val="%1.%2.%3.%4.%5.%6.%7.%8"/>
      <w:lvlJc w:val="left"/>
      <w:pPr>
        <w:ind w:left="7224" w:hanging="1800"/>
      </w:pPr>
      <w:rPr>
        <w:rFonts w:hint="default"/>
        <w:u w:val="none"/>
      </w:rPr>
    </w:lvl>
    <w:lvl w:ilvl="8">
      <w:start w:val="1"/>
      <w:numFmt w:val="decimal"/>
      <w:lvlText w:val="%1.%2.%3.%4.%5.%6.%7.%8.%9"/>
      <w:lvlJc w:val="left"/>
      <w:pPr>
        <w:ind w:left="7944" w:hanging="1800"/>
      </w:pPr>
      <w:rPr>
        <w:rFonts w:hint="default"/>
        <w:u w:val="none"/>
      </w:rPr>
    </w:lvl>
  </w:abstractNum>
  <w:abstractNum w:abstractNumId="16" w15:restartNumberingAfterBreak="0">
    <w:nsid w:val="63F759CD"/>
    <w:multiLevelType w:val="hybridMultilevel"/>
    <w:tmpl w:val="6FF22088"/>
    <w:lvl w:ilvl="0" w:tplc="B3540CD4">
      <w:start w:val="1"/>
      <w:numFmt w:val="decimal"/>
      <w:pStyle w:val="Heading4"/>
      <w:lvlText w:val="%1."/>
      <w:lvlJc w:val="left"/>
      <w:pPr>
        <w:ind w:left="360" w:hanging="360"/>
      </w:pPr>
    </w:lvl>
    <w:lvl w:ilvl="1" w:tplc="98A6822E" w:tentative="1">
      <w:start w:val="1"/>
      <w:numFmt w:val="lowerLetter"/>
      <w:lvlText w:val="%2."/>
      <w:lvlJc w:val="left"/>
      <w:pPr>
        <w:ind w:left="1080" w:hanging="360"/>
      </w:pPr>
    </w:lvl>
    <w:lvl w:ilvl="2" w:tplc="C2143462" w:tentative="1">
      <w:start w:val="1"/>
      <w:numFmt w:val="lowerRoman"/>
      <w:lvlText w:val="%3."/>
      <w:lvlJc w:val="right"/>
      <w:pPr>
        <w:ind w:left="1800" w:hanging="180"/>
      </w:pPr>
    </w:lvl>
    <w:lvl w:ilvl="3" w:tplc="DAF8D964" w:tentative="1">
      <w:start w:val="1"/>
      <w:numFmt w:val="decimal"/>
      <w:lvlText w:val="%4."/>
      <w:lvlJc w:val="left"/>
      <w:pPr>
        <w:ind w:left="2520" w:hanging="360"/>
      </w:pPr>
    </w:lvl>
    <w:lvl w:ilvl="4" w:tplc="88D0131A" w:tentative="1">
      <w:start w:val="1"/>
      <w:numFmt w:val="lowerLetter"/>
      <w:lvlText w:val="%5."/>
      <w:lvlJc w:val="left"/>
      <w:pPr>
        <w:ind w:left="3240" w:hanging="360"/>
      </w:pPr>
    </w:lvl>
    <w:lvl w:ilvl="5" w:tplc="291C7E52" w:tentative="1">
      <w:start w:val="1"/>
      <w:numFmt w:val="lowerRoman"/>
      <w:lvlText w:val="%6."/>
      <w:lvlJc w:val="right"/>
      <w:pPr>
        <w:ind w:left="3960" w:hanging="180"/>
      </w:pPr>
    </w:lvl>
    <w:lvl w:ilvl="6" w:tplc="88C0C85C" w:tentative="1">
      <w:start w:val="1"/>
      <w:numFmt w:val="decimal"/>
      <w:lvlText w:val="%7."/>
      <w:lvlJc w:val="left"/>
      <w:pPr>
        <w:ind w:left="4680" w:hanging="360"/>
      </w:pPr>
    </w:lvl>
    <w:lvl w:ilvl="7" w:tplc="ED3E28AC" w:tentative="1">
      <w:start w:val="1"/>
      <w:numFmt w:val="lowerLetter"/>
      <w:lvlText w:val="%8."/>
      <w:lvlJc w:val="left"/>
      <w:pPr>
        <w:ind w:left="5400" w:hanging="360"/>
      </w:pPr>
    </w:lvl>
    <w:lvl w:ilvl="8" w:tplc="D05AB0D6" w:tentative="1">
      <w:start w:val="1"/>
      <w:numFmt w:val="lowerRoman"/>
      <w:lvlText w:val="%9."/>
      <w:lvlJc w:val="right"/>
      <w:pPr>
        <w:ind w:left="6120" w:hanging="180"/>
      </w:pPr>
    </w:lvl>
  </w:abstractNum>
  <w:abstractNum w:abstractNumId="17" w15:restartNumberingAfterBreak="0">
    <w:nsid w:val="655B1DA2"/>
    <w:multiLevelType w:val="singleLevel"/>
    <w:tmpl w:val="C1E03F70"/>
    <w:lvl w:ilvl="0">
      <w:start w:val="1"/>
      <w:numFmt w:val="bullet"/>
      <w:lvlText w:val=""/>
      <w:lvlJc w:val="left"/>
      <w:pPr>
        <w:tabs>
          <w:tab w:val="num" w:pos="360"/>
        </w:tabs>
        <w:ind w:left="142" w:hanging="142"/>
      </w:pPr>
      <w:rPr>
        <w:rFonts w:ascii="Symbol" w:hAnsi="Symbol" w:hint="default"/>
      </w:rPr>
    </w:lvl>
  </w:abstractNum>
  <w:abstractNum w:abstractNumId="18" w15:restartNumberingAfterBreak="0">
    <w:nsid w:val="6A4365A7"/>
    <w:multiLevelType w:val="hybridMultilevel"/>
    <w:tmpl w:val="1C623222"/>
    <w:lvl w:ilvl="0" w:tplc="39B41A96">
      <w:start w:val="1"/>
      <w:numFmt w:val="bullet"/>
      <w:lvlText w:val=""/>
      <w:lvlJc w:val="left"/>
      <w:pPr>
        <w:ind w:left="1867" w:hanging="360"/>
      </w:pPr>
      <w:rPr>
        <w:rFonts w:ascii="Symbol" w:hAnsi="Symbol" w:hint="default"/>
      </w:rPr>
    </w:lvl>
    <w:lvl w:ilvl="1" w:tplc="3AA2E796" w:tentative="1">
      <w:start w:val="1"/>
      <w:numFmt w:val="bullet"/>
      <w:lvlText w:val="o"/>
      <w:lvlJc w:val="left"/>
      <w:pPr>
        <w:ind w:left="2587" w:hanging="360"/>
      </w:pPr>
      <w:rPr>
        <w:rFonts w:ascii="Courier New" w:hAnsi="Courier New" w:cs="Courier New" w:hint="default"/>
      </w:rPr>
    </w:lvl>
    <w:lvl w:ilvl="2" w:tplc="206AF884" w:tentative="1">
      <w:start w:val="1"/>
      <w:numFmt w:val="bullet"/>
      <w:lvlText w:val=""/>
      <w:lvlJc w:val="left"/>
      <w:pPr>
        <w:ind w:left="3307" w:hanging="360"/>
      </w:pPr>
      <w:rPr>
        <w:rFonts w:ascii="Wingdings" w:hAnsi="Wingdings" w:hint="default"/>
      </w:rPr>
    </w:lvl>
    <w:lvl w:ilvl="3" w:tplc="782E0096" w:tentative="1">
      <w:start w:val="1"/>
      <w:numFmt w:val="bullet"/>
      <w:lvlText w:val=""/>
      <w:lvlJc w:val="left"/>
      <w:pPr>
        <w:ind w:left="4027" w:hanging="360"/>
      </w:pPr>
      <w:rPr>
        <w:rFonts w:ascii="Symbol" w:hAnsi="Symbol" w:hint="default"/>
      </w:rPr>
    </w:lvl>
    <w:lvl w:ilvl="4" w:tplc="C2C8EF5A" w:tentative="1">
      <w:start w:val="1"/>
      <w:numFmt w:val="bullet"/>
      <w:lvlText w:val="o"/>
      <w:lvlJc w:val="left"/>
      <w:pPr>
        <w:ind w:left="4747" w:hanging="360"/>
      </w:pPr>
      <w:rPr>
        <w:rFonts w:ascii="Courier New" w:hAnsi="Courier New" w:cs="Courier New" w:hint="default"/>
      </w:rPr>
    </w:lvl>
    <w:lvl w:ilvl="5" w:tplc="FB5EFC2A" w:tentative="1">
      <w:start w:val="1"/>
      <w:numFmt w:val="bullet"/>
      <w:lvlText w:val=""/>
      <w:lvlJc w:val="left"/>
      <w:pPr>
        <w:ind w:left="5467" w:hanging="360"/>
      </w:pPr>
      <w:rPr>
        <w:rFonts w:ascii="Wingdings" w:hAnsi="Wingdings" w:hint="default"/>
      </w:rPr>
    </w:lvl>
    <w:lvl w:ilvl="6" w:tplc="86E693AE" w:tentative="1">
      <w:start w:val="1"/>
      <w:numFmt w:val="bullet"/>
      <w:lvlText w:val=""/>
      <w:lvlJc w:val="left"/>
      <w:pPr>
        <w:ind w:left="6187" w:hanging="360"/>
      </w:pPr>
      <w:rPr>
        <w:rFonts w:ascii="Symbol" w:hAnsi="Symbol" w:hint="default"/>
      </w:rPr>
    </w:lvl>
    <w:lvl w:ilvl="7" w:tplc="0062F4FA" w:tentative="1">
      <w:start w:val="1"/>
      <w:numFmt w:val="bullet"/>
      <w:lvlText w:val="o"/>
      <w:lvlJc w:val="left"/>
      <w:pPr>
        <w:ind w:left="6907" w:hanging="360"/>
      </w:pPr>
      <w:rPr>
        <w:rFonts w:ascii="Courier New" w:hAnsi="Courier New" w:cs="Courier New" w:hint="default"/>
      </w:rPr>
    </w:lvl>
    <w:lvl w:ilvl="8" w:tplc="D0E47086" w:tentative="1">
      <w:start w:val="1"/>
      <w:numFmt w:val="bullet"/>
      <w:lvlText w:val=""/>
      <w:lvlJc w:val="left"/>
      <w:pPr>
        <w:ind w:left="7627" w:hanging="360"/>
      </w:pPr>
      <w:rPr>
        <w:rFonts w:ascii="Wingdings" w:hAnsi="Wingdings" w:hint="default"/>
      </w:rPr>
    </w:lvl>
  </w:abstractNum>
  <w:abstractNum w:abstractNumId="19" w15:restartNumberingAfterBreak="0">
    <w:nsid w:val="70E54AAB"/>
    <w:multiLevelType w:val="singleLevel"/>
    <w:tmpl w:val="17BA79E6"/>
    <w:lvl w:ilvl="0">
      <w:start w:val="1"/>
      <w:numFmt w:val="bullet"/>
      <w:lvlText w:val="­"/>
      <w:lvlJc w:val="left"/>
      <w:pPr>
        <w:tabs>
          <w:tab w:val="num" w:pos="360"/>
        </w:tabs>
        <w:ind w:left="360" w:hanging="360"/>
      </w:pPr>
      <w:rPr>
        <w:rFonts w:ascii="Tahoma" w:hAnsi="Tahoma" w:hint="default"/>
      </w:rPr>
    </w:lvl>
  </w:abstractNum>
  <w:abstractNum w:abstractNumId="20" w15:restartNumberingAfterBreak="0">
    <w:nsid w:val="712C6B77"/>
    <w:multiLevelType w:val="hybridMultilevel"/>
    <w:tmpl w:val="808278F0"/>
    <w:lvl w:ilvl="0" w:tplc="A800A79A">
      <w:start w:val="1"/>
      <w:numFmt w:val="decimal"/>
      <w:pStyle w:val="Heading3-numbered"/>
      <w:lvlText w:val="%1."/>
      <w:lvlJc w:val="left"/>
      <w:pPr>
        <w:ind w:left="360" w:hanging="360"/>
      </w:pPr>
      <w:rPr>
        <w:b/>
        <w:i w:val="0"/>
        <w:color w:val="auto"/>
        <w:sz w:val="28"/>
        <w:szCs w:val="28"/>
      </w:rPr>
    </w:lvl>
    <w:lvl w:ilvl="1" w:tplc="2DB0452E" w:tentative="1">
      <w:start w:val="1"/>
      <w:numFmt w:val="lowerLetter"/>
      <w:lvlText w:val="%2."/>
      <w:lvlJc w:val="left"/>
      <w:pPr>
        <w:ind w:left="1080" w:hanging="360"/>
      </w:pPr>
    </w:lvl>
    <w:lvl w:ilvl="2" w:tplc="75628DB4" w:tentative="1">
      <w:start w:val="1"/>
      <w:numFmt w:val="lowerRoman"/>
      <w:lvlText w:val="%3."/>
      <w:lvlJc w:val="right"/>
      <w:pPr>
        <w:ind w:left="1800" w:hanging="180"/>
      </w:pPr>
    </w:lvl>
    <w:lvl w:ilvl="3" w:tplc="DE7237C4" w:tentative="1">
      <w:start w:val="1"/>
      <w:numFmt w:val="decimal"/>
      <w:lvlText w:val="%4."/>
      <w:lvlJc w:val="left"/>
      <w:pPr>
        <w:ind w:left="2520" w:hanging="360"/>
      </w:pPr>
    </w:lvl>
    <w:lvl w:ilvl="4" w:tplc="ECC26518" w:tentative="1">
      <w:start w:val="1"/>
      <w:numFmt w:val="lowerLetter"/>
      <w:lvlText w:val="%5."/>
      <w:lvlJc w:val="left"/>
      <w:pPr>
        <w:ind w:left="3240" w:hanging="360"/>
      </w:pPr>
    </w:lvl>
    <w:lvl w:ilvl="5" w:tplc="CD8886F6" w:tentative="1">
      <w:start w:val="1"/>
      <w:numFmt w:val="lowerRoman"/>
      <w:lvlText w:val="%6."/>
      <w:lvlJc w:val="right"/>
      <w:pPr>
        <w:ind w:left="3960" w:hanging="180"/>
      </w:pPr>
    </w:lvl>
    <w:lvl w:ilvl="6" w:tplc="0C185290" w:tentative="1">
      <w:start w:val="1"/>
      <w:numFmt w:val="decimal"/>
      <w:lvlText w:val="%7."/>
      <w:lvlJc w:val="left"/>
      <w:pPr>
        <w:ind w:left="4680" w:hanging="360"/>
      </w:pPr>
    </w:lvl>
    <w:lvl w:ilvl="7" w:tplc="F530C27E" w:tentative="1">
      <w:start w:val="1"/>
      <w:numFmt w:val="lowerLetter"/>
      <w:lvlText w:val="%8."/>
      <w:lvlJc w:val="left"/>
      <w:pPr>
        <w:ind w:left="5400" w:hanging="360"/>
      </w:pPr>
    </w:lvl>
    <w:lvl w:ilvl="8" w:tplc="132A793A" w:tentative="1">
      <w:start w:val="1"/>
      <w:numFmt w:val="lowerRoman"/>
      <w:lvlText w:val="%9."/>
      <w:lvlJc w:val="right"/>
      <w:pPr>
        <w:ind w:left="6120" w:hanging="180"/>
      </w:pPr>
    </w:lvl>
  </w:abstractNum>
  <w:abstractNum w:abstractNumId="21" w15:restartNumberingAfterBreak="0">
    <w:nsid w:val="719108CD"/>
    <w:multiLevelType w:val="multilevel"/>
    <w:tmpl w:val="EC5637D2"/>
    <w:lvl w:ilvl="0">
      <w:start w:val="1"/>
      <w:numFmt w:val="bullet"/>
      <w:lvlText w:val=""/>
      <w:lvlJc w:val="left"/>
      <w:pPr>
        <w:ind w:left="360" w:hanging="360"/>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2" w15:restartNumberingAfterBreak="0">
    <w:nsid w:val="73DA4FBA"/>
    <w:multiLevelType w:val="multilevel"/>
    <w:tmpl w:val="AE32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064858"/>
    <w:multiLevelType w:val="multilevel"/>
    <w:tmpl w:val="0660046A"/>
    <w:lvl w:ilvl="0">
      <w:start w:val="3"/>
      <w:numFmt w:val="decimal"/>
      <w:lvlText w:val="%1.0"/>
      <w:lvlJc w:val="left"/>
      <w:pPr>
        <w:ind w:left="744" w:hanging="360"/>
      </w:pPr>
      <w:rPr>
        <w:rFonts w:hint="default"/>
        <w:b/>
        <w:u w:val="none"/>
      </w:rPr>
    </w:lvl>
    <w:lvl w:ilvl="1">
      <w:start w:val="1"/>
      <w:numFmt w:val="decimal"/>
      <w:lvlText w:val="%1.%2"/>
      <w:lvlJc w:val="left"/>
      <w:pPr>
        <w:ind w:left="1495" w:hanging="360"/>
      </w:pPr>
      <w:rPr>
        <w:rFonts w:hint="default"/>
        <w:b/>
        <w:color w:val="auto"/>
        <w:u w:val="none"/>
      </w:rPr>
    </w:lvl>
    <w:lvl w:ilvl="2">
      <w:start w:val="1"/>
      <w:numFmt w:val="decimal"/>
      <w:lvlText w:val="%1.%2.%3"/>
      <w:lvlJc w:val="left"/>
      <w:pPr>
        <w:ind w:left="2544" w:hanging="720"/>
      </w:pPr>
      <w:rPr>
        <w:rFonts w:hint="default"/>
        <w:u w:val="none"/>
      </w:rPr>
    </w:lvl>
    <w:lvl w:ilvl="3">
      <w:start w:val="1"/>
      <w:numFmt w:val="decimal"/>
      <w:lvlText w:val="%1.%2.%3.%4"/>
      <w:lvlJc w:val="left"/>
      <w:pPr>
        <w:ind w:left="3624" w:hanging="1080"/>
      </w:pPr>
      <w:rPr>
        <w:rFonts w:hint="default"/>
        <w:u w:val="none"/>
      </w:rPr>
    </w:lvl>
    <w:lvl w:ilvl="4">
      <w:start w:val="1"/>
      <w:numFmt w:val="decimal"/>
      <w:lvlText w:val="%1.%2.%3.%4.%5"/>
      <w:lvlJc w:val="left"/>
      <w:pPr>
        <w:ind w:left="4344" w:hanging="1080"/>
      </w:pPr>
      <w:rPr>
        <w:rFonts w:hint="default"/>
        <w:u w:val="none"/>
      </w:rPr>
    </w:lvl>
    <w:lvl w:ilvl="5">
      <w:start w:val="1"/>
      <w:numFmt w:val="decimal"/>
      <w:lvlText w:val="%1.%2.%3.%4.%5.%6"/>
      <w:lvlJc w:val="left"/>
      <w:pPr>
        <w:ind w:left="5424" w:hanging="1440"/>
      </w:pPr>
      <w:rPr>
        <w:rFonts w:hint="default"/>
        <w:u w:val="none"/>
      </w:rPr>
    </w:lvl>
    <w:lvl w:ilvl="6">
      <w:start w:val="1"/>
      <w:numFmt w:val="decimal"/>
      <w:lvlText w:val="%1.%2.%3.%4.%5.%6.%7"/>
      <w:lvlJc w:val="left"/>
      <w:pPr>
        <w:ind w:left="6144" w:hanging="1440"/>
      </w:pPr>
      <w:rPr>
        <w:rFonts w:hint="default"/>
        <w:u w:val="none"/>
      </w:rPr>
    </w:lvl>
    <w:lvl w:ilvl="7">
      <w:start w:val="1"/>
      <w:numFmt w:val="decimal"/>
      <w:lvlText w:val="%1.%2.%3.%4.%5.%6.%7.%8"/>
      <w:lvlJc w:val="left"/>
      <w:pPr>
        <w:ind w:left="7224" w:hanging="1800"/>
      </w:pPr>
      <w:rPr>
        <w:rFonts w:hint="default"/>
        <w:u w:val="none"/>
      </w:rPr>
    </w:lvl>
    <w:lvl w:ilvl="8">
      <w:start w:val="1"/>
      <w:numFmt w:val="decimal"/>
      <w:lvlText w:val="%1.%2.%3.%4.%5.%6.%7.%8.%9"/>
      <w:lvlJc w:val="left"/>
      <w:pPr>
        <w:ind w:left="7944" w:hanging="1800"/>
      </w:pPr>
      <w:rPr>
        <w:rFonts w:hint="default"/>
        <w:u w:val="none"/>
      </w:rPr>
    </w:lvl>
  </w:abstractNum>
  <w:abstractNum w:abstractNumId="24" w15:restartNumberingAfterBreak="0">
    <w:nsid w:val="798A7030"/>
    <w:multiLevelType w:val="hybridMultilevel"/>
    <w:tmpl w:val="57F4AF42"/>
    <w:lvl w:ilvl="0" w:tplc="E8A8F53E">
      <w:start w:val="1"/>
      <w:numFmt w:val="bullet"/>
      <w:lvlText w:val=""/>
      <w:lvlJc w:val="left"/>
      <w:pPr>
        <w:ind w:left="1440" w:hanging="360"/>
      </w:pPr>
      <w:rPr>
        <w:rFonts w:ascii="Symbol" w:hAnsi="Symbol" w:hint="default"/>
      </w:rPr>
    </w:lvl>
    <w:lvl w:ilvl="1" w:tplc="D6287C4E" w:tentative="1">
      <w:start w:val="1"/>
      <w:numFmt w:val="bullet"/>
      <w:lvlText w:val="o"/>
      <w:lvlJc w:val="left"/>
      <w:pPr>
        <w:ind w:left="2160" w:hanging="360"/>
      </w:pPr>
      <w:rPr>
        <w:rFonts w:ascii="Courier New" w:hAnsi="Courier New" w:cs="Courier New" w:hint="default"/>
      </w:rPr>
    </w:lvl>
    <w:lvl w:ilvl="2" w:tplc="5216704C" w:tentative="1">
      <w:start w:val="1"/>
      <w:numFmt w:val="bullet"/>
      <w:lvlText w:val=""/>
      <w:lvlJc w:val="left"/>
      <w:pPr>
        <w:ind w:left="2880" w:hanging="360"/>
      </w:pPr>
      <w:rPr>
        <w:rFonts w:ascii="Wingdings" w:hAnsi="Wingdings" w:hint="default"/>
      </w:rPr>
    </w:lvl>
    <w:lvl w:ilvl="3" w:tplc="B80080C0" w:tentative="1">
      <w:start w:val="1"/>
      <w:numFmt w:val="bullet"/>
      <w:lvlText w:val=""/>
      <w:lvlJc w:val="left"/>
      <w:pPr>
        <w:ind w:left="3600" w:hanging="360"/>
      </w:pPr>
      <w:rPr>
        <w:rFonts w:ascii="Symbol" w:hAnsi="Symbol" w:hint="default"/>
      </w:rPr>
    </w:lvl>
    <w:lvl w:ilvl="4" w:tplc="C17EA356" w:tentative="1">
      <w:start w:val="1"/>
      <w:numFmt w:val="bullet"/>
      <w:lvlText w:val="o"/>
      <w:lvlJc w:val="left"/>
      <w:pPr>
        <w:ind w:left="4320" w:hanging="360"/>
      </w:pPr>
      <w:rPr>
        <w:rFonts w:ascii="Courier New" w:hAnsi="Courier New" w:cs="Courier New" w:hint="default"/>
      </w:rPr>
    </w:lvl>
    <w:lvl w:ilvl="5" w:tplc="A52ABDB0" w:tentative="1">
      <w:start w:val="1"/>
      <w:numFmt w:val="bullet"/>
      <w:lvlText w:val=""/>
      <w:lvlJc w:val="left"/>
      <w:pPr>
        <w:ind w:left="5040" w:hanging="360"/>
      </w:pPr>
      <w:rPr>
        <w:rFonts w:ascii="Wingdings" w:hAnsi="Wingdings" w:hint="default"/>
      </w:rPr>
    </w:lvl>
    <w:lvl w:ilvl="6" w:tplc="8E9A1200" w:tentative="1">
      <w:start w:val="1"/>
      <w:numFmt w:val="bullet"/>
      <w:lvlText w:val=""/>
      <w:lvlJc w:val="left"/>
      <w:pPr>
        <w:ind w:left="5760" w:hanging="360"/>
      </w:pPr>
      <w:rPr>
        <w:rFonts w:ascii="Symbol" w:hAnsi="Symbol" w:hint="default"/>
      </w:rPr>
    </w:lvl>
    <w:lvl w:ilvl="7" w:tplc="093225B8" w:tentative="1">
      <w:start w:val="1"/>
      <w:numFmt w:val="bullet"/>
      <w:lvlText w:val="o"/>
      <w:lvlJc w:val="left"/>
      <w:pPr>
        <w:ind w:left="6480" w:hanging="360"/>
      </w:pPr>
      <w:rPr>
        <w:rFonts w:ascii="Courier New" w:hAnsi="Courier New" w:cs="Courier New" w:hint="default"/>
      </w:rPr>
    </w:lvl>
    <w:lvl w:ilvl="8" w:tplc="82DE22C4" w:tentative="1">
      <w:start w:val="1"/>
      <w:numFmt w:val="bullet"/>
      <w:lvlText w:val=""/>
      <w:lvlJc w:val="left"/>
      <w:pPr>
        <w:ind w:left="7200" w:hanging="360"/>
      </w:pPr>
      <w:rPr>
        <w:rFonts w:ascii="Wingdings" w:hAnsi="Wingdings" w:hint="default"/>
      </w:rPr>
    </w:lvl>
  </w:abstractNum>
  <w:abstractNum w:abstractNumId="25" w15:restartNumberingAfterBreak="0">
    <w:nsid w:val="7BB07209"/>
    <w:multiLevelType w:val="singleLevel"/>
    <w:tmpl w:val="C1E03F70"/>
    <w:lvl w:ilvl="0">
      <w:start w:val="1"/>
      <w:numFmt w:val="bullet"/>
      <w:lvlText w:val=""/>
      <w:lvlJc w:val="left"/>
      <w:pPr>
        <w:tabs>
          <w:tab w:val="num" w:pos="360"/>
        </w:tabs>
        <w:ind w:left="142" w:hanging="142"/>
      </w:pPr>
      <w:rPr>
        <w:rFonts w:ascii="Symbol" w:hAnsi="Symbol" w:hint="default"/>
      </w:rPr>
    </w:lvl>
  </w:abstractNum>
  <w:abstractNum w:abstractNumId="26" w15:restartNumberingAfterBreak="0">
    <w:nsid w:val="7ED3454D"/>
    <w:multiLevelType w:val="multilevel"/>
    <w:tmpl w:val="EC5637D2"/>
    <w:lvl w:ilvl="0">
      <w:start w:val="1"/>
      <w:numFmt w:val="bullet"/>
      <w:lvlText w:val=""/>
      <w:lvlJc w:val="left"/>
      <w:pPr>
        <w:ind w:left="360" w:hanging="360"/>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num w:numId="1">
    <w:abstractNumId w:val="7"/>
  </w:num>
  <w:num w:numId="2">
    <w:abstractNumId w:val="11"/>
  </w:num>
  <w:num w:numId="3">
    <w:abstractNumId w:val="20"/>
  </w:num>
  <w:num w:numId="4">
    <w:abstractNumId w:val="16"/>
  </w:num>
  <w:num w:numId="5">
    <w:abstractNumId w:val="2"/>
  </w:num>
  <w:num w:numId="6">
    <w:abstractNumId w:val="4"/>
  </w:num>
  <w:num w:numId="7">
    <w:abstractNumId w:val="22"/>
  </w:num>
  <w:num w:numId="8">
    <w:abstractNumId w:val="12"/>
  </w:num>
  <w:num w:numId="9">
    <w:abstractNumId w:val="26"/>
  </w:num>
  <w:num w:numId="10">
    <w:abstractNumId w:val="10"/>
  </w:num>
  <w:num w:numId="11">
    <w:abstractNumId w:val="17"/>
  </w:num>
  <w:num w:numId="12">
    <w:abstractNumId w:val="25"/>
  </w:num>
  <w:num w:numId="13">
    <w:abstractNumId w:val="19"/>
  </w:num>
  <w:num w:numId="14">
    <w:abstractNumId w:val="6"/>
  </w:num>
  <w:num w:numId="15">
    <w:abstractNumId w:val="0"/>
  </w:num>
  <w:num w:numId="16">
    <w:abstractNumId w:val="21"/>
  </w:num>
  <w:num w:numId="17">
    <w:abstractNumId w:val="24"/>
  </w:num>
  <w:num w:numId="18">
    <w:abstractNumId w:val="14"/>
  </w:num>
  <w:num w:numId="19">
    <w:abstractNumId w:val="3"/>
  </w:num>
  <w:num w:numId="20">
    <w:abstractNumId w:val="1"/>
  </w:num>
  <w:num w:numId="21">
    <w:abstractNumId w:val="15"/>
  </w:num>
  <w:num w:numId="22">
    <w:abstractNumId w:val="5"/>
  </w:num>
  <w:num w:numId="23">
    <w:abstractNumId w:val="9"/>
  </w:num>
  <w:num w:numId="24">
    <w:abstractNumId w:val="8"/>
  </w:num>
  <w:num w:numId="25">
    <w:abstractNumId w:val="23"/>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45"/>
    <w:rsid w:val="00597D45"/>
    <w:rsid w:val="00CE72D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C00005"/>
  <w15:docId w15:val="{256D4E7D-9DA4-4C1B-AC27-764D08FD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uiPriority w:val="10"/>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uiPriority w:val="10"/>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B050E0"/>
    <w:pPr>
      <w:autoSpaceDE w:val="0"/>
      <w:autoSpaceDN w:val="0"/>
      <w:adjustRightInd w:val="0"/>
    </w:pPr>
    <w:rPr>
      <w:rFonts w:eastAsia="Times New Roman" w:cs="Arial"/>
      <w:color w:val="000000"/>
      <w:sz w:val="24"/>
      <w:szCs w:val="24"/>
      <w:lang w:eastAsia="en-US"/>
    </w:rPr>
  </w:style>
  <w:style w:type="character" w:customStyle="1" w:styleId="tgc">
    <w:name w:val="_tgc"/>
    <w:basedOn w:val="DefaultParagraphFont"/>
    <w:rsid w:val="00B050E0"/>
  </w:style>
  <w:style w:type="paragraph" w:styleId="NormalWeb">
    <w:name w:val="Normal (Web)"/>
    <w:basedOn w:val="Normal"/>
    <w:uiPriority w:val="99"/>
    <w:semiHidden/>
    <w:unhideWhenUsed/>
    <w:rsid w:val="005F7E10"/>
    <w:pPr>
      <w:autoSpaceDE/>
      <w:autoSpaceDN/>
      <w:adjustRightInd/>
      <w:spacing w:after="300" w:line="450" w:lineRule="atLeast"/>
      <w:jc w:val="left"/>
    </w:pPr>
    <w:rPr>
      <w:rFonts w:ascii="Times New Roman" w:eastAsia="Times New Roman" w:hAnsi="Times New Roman" w:cs="Times New Roman"/>
      <w:color w:val="auto"/>
      <w:spacing w:val="2"/>
      <w:lang w:eastAsia="en-GB"/>
    </w:rPr>
  </w:style>
  <w:style w:type="paragraph" w:styleId="BodyTextIndent3">
    <w:name w:val="Body Text Indent 3"/>
    <w:basedOn w:val="Normal"/>
    <w:link w:val="BodyTextIndent3Char"/>
    <w:semiHidden/>
    <w:unhideWhenUsed/>
    <w:rsid w:val="00FD5A13"/>
    <w:pPr>
      <w:ind w:left="283"/>
    </w:pPr>
    <w:rPr>
      <w:sz w:val="16"/>
      <w:szCs w:val="16"/>
    </w:rPr>
  </w:style>
  <w:style w:type="character" w:customStyle="1" w:styleId="BodyTextIndent3Char">
    <w:name w:val="Body Text Indent 3 Char"/>
    <w:basedOn w:val="DefaultParagraphFont"/>
    <w:link w:val="BodyTextIndent3"/>
    <w:semiHidden/>
    <w:rsid w:val="00FD5A13"/>
    <w:rPr>
      <w:rFonts w:eastAsia="Calibri" w:cs="Helvetica-Light"/>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ad.lancscc.net/media/4597/adult-safeguardi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ad.lancscc.net/site/ppg/list-of-ppgs/reabl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national-framework-for-nhs-continuing-healthcare-and-nhs-funded-nursing-car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80A44-0AAA-410E-B9CD-CB4222F4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37</TotalTime>
  <Pages>8</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Mansfield, Joanne</cp:lastModifiedBy>
  <cp:revision>6</cp:revision>
  <cp:lastPrinted>2011-09-30T06:46:00Z</cp:lastPrinted>
  <dcterms:created xsi:type="dcterms:W3CDTF">2019-05-13T08:32:00Z</dcterms:created>
  <dcterms:modified xsi:type="dcterms:W3CDTF">2019-05-30T14:40:00Z</dcterms:modified>
</cp:coreProperties>
</file>